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21" w:rsidRPr="00B96A1B" w:rsidRDefault="009A6D21" w:rsidP="009A6D21">
      <w:pPr>
        <w:contextualSpacing/>
        <w:rPr>
          <w:rFonts w:ascii="Arial" w:hAnsi="Arial" w:cs="Arial"/>
          <w:b/>
          <w:color w:val="548DD4"/>
          <w:lang w:val="en-CA"/>
        </w:rPr>
      </w:pPr>
      <w:r w:rsidRPr="00B96A1B">
        <w:rPr>
          <w:rFonts w:ascii="Arial" w:hAnsi="Arial" w:cs="Arial"/>
          <w:b/>
          <w:bCs/>
          <w:color w:val="548DD4"/>
          <w:lang w:val="en-CA"/>
        </w:rPr>
        <w:t>Why Should You</w:t>
      </w:r>
      <w:r>
        <w:rPr>
          <w:rFonts w:ascii="Arial" w:hAnsi="Arial" w:cs="Arial"/>
          <w:b/>
          <w:bCs/>
          <w:color w:val="548DD4"/>
          <w:lang w:val="en-CA"/>
        </w:rPr>
        <w:t xml:space="preserve"> Consider</w:t>
      </w:r>
      <w:r w:rsidRPr="00B96A1B">
        <w:rPr>
          <w:rFonts w:ascii="Arial" w:hAnsi="Arial" w:cs="Arial"/>
          <w:b/>
          <w:bCs/>
          <w:color w:val="548DD4"/>
          <w:lang w:val="en-CA"/>
        </w:rPr>
        <w:t xml:space="preserve"> </w:t>
      </w:r>
      <w:r>
        <w:rPr>
          <w:rFonts w:ascii="Arial" w:hAnsi="Arial" w:cs="Arial"/>
          <w:b/>
          <w:bCs/>
          <w:color w:val="548DD4"/>
          <w:lang w:val="en-CA"/>
        </w:rPr>
        <w:t>Brain Donation</w:t>
      </w:r>
      <w:r w:rsidRPr="00B96A1B">
        <w:rPr>
          <w:rFonts w:ascii="Arial" w:hAnsi="Arial" w:cs="Arial"/>
          <w:b/>
          <w:color w:val="548DD4"/>
          <w:lang w:val="en-CA"/>
        </w:rPr>
        <w:t>?</w:t>
      </w:r>
    </w:p>
    <w:p w:rsidR="009C5AFF" w:rsidRDefault="009C5AFF" w:rsidP="00F47E0A">
      <w:pPr>
        <w:pStyle w:val="NormalWeb"/>
        <w:shd w:val="clear" w:color="auto" w:fill="FFFFFF"/>
        <w:spacing w:before="0" w:beforeAutospacing="0" w:after="150" w:afterAutospacing="0"/>
        <w:contextualSpacing/>
        <w:rPr>
          <w:rFonts w:ascii="Arial" w:hAnsi="Arial" w:cs="Arial"/>
          <w:sz w:val="20"/>
          <w:szCs w:val="20"/>
        </w:rPr>
      </w:pPr>
    </w:p>
    <w:p w:rsidR="00805C5C" w:rsidRDefault="00DB648D" w:rsidP="00E05E5C">
      <w:pPr>
        <w:pStyle w:val="NormalWeb"/>
        <w:shd w:val="clear" w:color="auto" w:fill="FFFFFF"/>
        <w:spacing w:before="0" w:beforeAutospacing="0" w:after="150" w:afterAutospacing="0"/>
        <w:rPr>
          <w:rFonts w:ascii="Arial" w:hAnsi="Arial" w:cs="Arial"/>
          <w:sz w:val="22"/>
          <w:szCs w:val="22"/>
        </w:rPr>
      </w:pPr>
      <w:r>
        <w:rPr>
          <w:rFonts w:ascii="Arial" w:hAnsi="Arial" w:cs="Arial"/>
          <w:sz w:val="22"/>
          <w:szCs w:val="22"/>
        </w:rPr>
        <w:t>N</w:t>
      </w:r>
      <w:r w:rsidR="00F5788B" w:rsidRPr="0086198D">
        <w:rPr>
          <w:rFonts w:ascii="Arial" w:hAnsi="Arial" w:cs="Arial"/>
          <w:sz w:val="22"/>
          <w:szCs w:val="22"/>
        </w:rPr>
        <w:t>eurological disorder</w:t>
      </w:r>
      <w:r>
        <w:rPr>
          <w:rFonts w:ascii="Arial" w:hAnsi="Arial" w:cs="Arial"/>
          <w:sz w:val="22"/>
          <w:szCs w:val="22"/>
        </w:rPr>
        <w:t>s including</w:t>
      </w:r>
      <w:r w:rsidRPr="00DB648D">
        <w:rPr>
          <w:rFonts w:ascii="Arial" w:hAnsi="Arial" w:cs="Arial"/>
          <w:sz w:val="22"/>
          <w:szCs w:val="22"/>
        </w:rPr>
        <w:t xml:space="preserve"> </w:t>
      </w:r>
      <w:r w:rsidRPr="0086198D">
        <w:rPr>
          <w:rFonts w:ascii="Arial" w:hAnsi="Arial" w:cs="Arial"/>
          <w:sz w:val="22"/>
          <w:szCs w:val="22"/>
        </w:rPr>
        <w:t>Alzheimer</w:t>
      </w:r>
      <w:r>
        <w:rPr>
          <w:rFonts w:ascii="Arial" w:hAnsi="Arial" w:cs="Arial"/>
          <w:sz w:val="22"/>
          <w:szCs w:val="22"/>
        </w:rPr>
        <w:t xml:space="preserve">’s </w:t>
      </w:r>
      <w:r w:rsidR="00D3176C">
        <w:rPr>
          <w:rFonts w:ascii="Arial" w:hAnsi="Arial" w:cs="Arial"/>
          <w:sz w:val="22"/>
          <w:szCs w:val="22"/>
        </w:rPr>
        <w:t>disease</w:t>
      </w:r>
      <w:r w:rsidRPr="0086198D">
        <w:rPr>
          <w:rFonts w:ascii="Arial" w:hAnsi="Arial" w:cs="Arial"/>
          <w:sz w:val="22"/>
          <w:szCs w:val="22"/>
        </w:rPr>
        <w:t xml:space="preserve">, </w:t>
      </w:r>
      <w:proofErr w:type="spellStart"/>
      <w:r>
        <w:rPr>
          <w:rFonts w:ascii="Arial" w:hAnsi="Arial" w:cs="Arial"/>
          <w:sz w:val="22"/>
          <w:szCs w:val="22"/>
        </w:rPr>
        <w:t>Lewy</w:t>
      </w:r>
      <w:proofErr w:type="spellEnd"/>
      <w:r>
        <w:rPr>
          <w:rFonts w:ascii="Arial" w:hAnsi="Arial" w:cs="Arial"/>
          <w:sz w:val="22"/>
          <w:szCs w:val="22"/>
        </w:rPr>
        <w:t xml:space="preserve"> Body Dementia, </w:t>
      </w:r>
      <w:r w:rsidR="00AD2069">
        <w:rPr>
          <w:rFonts w:ascii="Arial" w:hAnsi="Arial" w:cs="Arial"/>
          <w:sz w:val="22"/>
          <w:szCs w:val="22"/>
        </w:rPr>
        <w:t xml:space="preserve">Chronic Traumatic Encephalopathy, </w:t>
      </w:r>
      <w:proofErr w:type="spellStart"/>
      <w:r>
        <w:rPr>
          <w:rFonts w:ascii="Arial" w:hAnsi="Arial" w:cs="Arial"/>
          <w:sz w:val="22"/>
          <w:szCs w:val="22"/>
        </w:rPr>
        <w:t>Frontotemporal</w:t>
      </w:r>
      <w:proofErr w:type="spellEnd"/>
      <w:r>
        <w:rPr>
          <w:rFonts w:ascii="Arial" w:hAnsi="Arial" w:cs="Arial"/>
          <w:sz w:val="22"/>
          <w:szCs w:val="22"/>
        </w:rPr>
        <w:t xml:space="preserve"> Dementia, Pick’s disease, Parkinson’s disease dementia, and related disorders</w:t>
      </w:r>
      <w:r w:rsidR="006436B0">
        <w:rPr>
          <w:rFonts w:ascii="Arial" w:hAnsi="Arial" w:cs="Arial"/>
          <w:sz w:val="22"/>
          <w:szCs w:val="22"/>
        </w:rPr>
        <w:t xml:space="preserve"> </w:t>
      </w:r>
      <w:r w:rsidR="00F5788B" w:rsidRPr="0086198D">
        <w:rPr>
          <w:rFonts w:ascii="Arial" w:hAnsi="Arial" w:cs="Arial"/>
          <w:sz w:val="22"/>
          <w:szCs w:val="22"/>
        </w:rPr>
        <w:t xml:space="preserve">are </w:t>
      </w:r>
      <w:r w:rsidR="006436B0">
        <w:rPr>
          <w:rFonts w:ascii="Arial" w:hAnsi="Arial" w:cs="Arial"/>
          <w:sz w:val="22"/>
          <w:szCs w:val="22"/>
        </w:rPr>
        <w:t>increasingly common as our population ages.</w:t>
      </w:r>
      <w:r>
        <w:rPr>
          <w:rFonts w:ascii="Arial" w:hAnsi="Arial" w:cs="Arial"/>
          <w:sz w:val="22"/>
          <w:szCs w:val="22"/>
        </w:rPr>
        <w:t xml:space="preserve"> </w:t>
      </w:r>
      <w:r w:rsidR="006436B0">
        <w:rPr>
          <w:rFonts w:ascii="Arial" w:hAnsi="Arial" w:cs="Arial"/>
          <w:sz w:val="22"/>
          <w:szCs w:val="22"/>
        </w:rPr>
        <w:t xml:space="preserve"> </w:t>
      </w:r>
      <w:r w:rsidR="004E72D9" w:rsidRPr="0086198D">
        <w:rPr>
          <w:rFonts w:ascii="Arial" w:hAnsi="Arial" w:cs="Arial"/>
          <w:sz w:val="22"/>
          <w:szCs w:val="22"/>
        </w:rPr>
        <w:t xml:space="preserve">Currently these diseases have no cure and no treatment available to stop the progression of the disease once diagnosed. </w:t>
      </w:r>
    </w:p>
    <w:p w:rsidR="00805C5C" w:rsidRDefault="003D7228" w:rsidP="00E05E5C">
      <w:pPr>
        <w:pStyle w:val="NormalWeb"/>
        <w:shd w:val="clear" w:color="auto" w:fill="FFFFFF"/>
        <w:spacing w:before="0" w:beforeAutospacing="0" w:after="150" w:afterAutospacing="0"/>
        <w:rPr>
          <w:rFonts w:ascii="Arial" w:hAnsi="Arial" w:cs="Arial"/>
          <w:sz w:val="22"/>
          <w:szCs w:val="22"/>
          <w:shd w:val="clear" w:color="auto" w:fill="FFFFFF"/>
        </w:rPr>
      </w:pPr>
      <w:r w:rsidRPr="0086198D">
        <w:rPr>
          <w:rFonts w:ascii="Arial" w:hAnsi="Arial" w:cs="Arial"/>
          <w:sz w:val="22"/>
          <w:szCs w:val="22"/>
          <w:shd w:val="clear" w:color="auto" w:fill="FFFFFF"/>
        </w:rPr>
        <w:t xml:space="preserve">Brain donation is critically important. </w:t>
      </w:r>
      <w:r w:rsidR="00F5788B" w:rsidRPr="0086198D">
        <w:rPr>
          <w:rFonts w:ascii="Arial" w:hAnsi="Arial" w:cs="Arial"/>
          <w:sz w:val="22"/>
          <w:szCs w:val="22"/>
        </w:rPr>
        <w:t>While s</w:t>
      </w:r>
      <w:r w:rsidR="00F432EA" w:rsidRPr="0086198D">
        <w:rPr>
          <w:rFonts w:ascii="Arial" w:hAnsi="Arial" w:cs="Arial"/>
          <w:sz w:val="22"/>
          <w:szCs w:val="22"/>
        </w:rPr>
        <w:t>ome</w:t>
      </w:r>
      <w:r w:rsidR="00F5788B" w:rsidRPr="0086198D">
        <w:rPr>
          <w:rFonts w:ascii="Arial" w:hAnsi="Arial" w:cs="Arial"/>
          <w:sz w:val="22"/>
          <w:szCs w:val="22"/>
        </w:rPr>
        <w:t xml:space="preserve"> progress has been made in understanding these disorders, there are still many unanswered questions to be addressed</w:t>
      </w:r>
      <w:r w:rsidR="006436B0">
        <w:rPr>
          <w:rFonts w:ascii="Arial" w:hAnsi="Arial" w:cs="Arial"/>
          <w:sz w:val="22"/>
          <w:szCs w:val="22"/>
        </w:rPr>
        <w:t xml:space="preserve"> about what changes they cause to the cells and molecules in the brain</w:t>
      </w:r>
      <w:r w:rsidR="00F5788B" w:rsidRPr="0086198D">
        <w:rPr>
          <w:rFonts w:ascii="Arial" w:hAnsi="Arial" w:cs="Arial"/>
          <w:sz w:val="22"/>
          <w:szCs w:val="22"/>
        </w:rPr>
        <w:t xml:space="preserve">. The limited supply of donated </w:t>
      </w:r>
      <w:r w:rsidR="006436B0">
        <w:rPr>
          <w:rFonts w:ascii="Arial" w:hAnsi="Arial" w:cs="Arial"/>
          <w:sz w:val="22"/>
          <w:szCs w:val="22"/>
        </w:rPr>
        <w:t>brain tissue</w:t>
      </w:r>
      <w:r w:rsidR="006436B0" w:rsidRPr="0086198D">
        <w:rPr>
          <w:rFonts w:ascii="Arial" w:hAnsi="Arial" w:cs="Arial"/>
          <w:sz w:val="22"/>
          <w:szCs w:val="22"/>
        </w:rPr>
        <w:t xml:space="preserve"> </w:t>
      </w:r>
      <w:r w:rsidR="00F5788B" w:rsidRPr="0086198D">
        <w:rPr>
          <w:rFonts w:ascii="Arial" w:hAnsi="Arial" w:cs="Arial"/>
          <w:sz w:val="22"/>
          <w:szCs w:val="22"/>
        </w:rPr>
        <w:t xml:space="preserve">is a barrier to progress in understanding these diseases. </w:t>
      </w:r>
    </w:p>
    <w:p w:rsidR="00F47E0A" w:rsidRPr="0086198D" w:rsidRDefault="00DB648D" w:rsidP="00E05E5C">
      <w:pPr>
        <w:pStyle w:val="NormalWeb"/>
        <w:shd w:val="clear" w:color="auto" w:fill="FFFFFF"/>
        <w:spacing w:before="0" w:beforeAutospacing="0" w:after="150" w:afterAutospacing="0"/>
        <w:rPr>
          <w:rFonts w:ascii="Arial" w:hAnsi="Arial" w:cs="Arial"/>
          <w:sz w:val="22"/>
          <w:szCs w:val="22"/>
          <w:shd w:val="clear" w:color="auto" w:fill="FFFFFF"/>
        </w:rPr>
      </w:pPr>
      <w:r w:rsidRPr="0086198D">
        <w:rPr>
          <w:rFonts w:ascii="Arial" w:hAnsi="Arial" w:cs="Arial"/>
          <w:sz w:val="22"/>
          <w:szCs w:val="22"/>
        </w:rPr>
        <w:t xml:space="preserve">Today, powerful new technologies (e.g. genetic analysis, imaging modalities) allow researchers to examine </w:t>
      </w:r>
      <w:r w:rsidR="00AD2069" w:rsidRPr="0086198D">
        <w:rPr>
          <w:rFonts w:ascii="Arial" w:hAnsi="Arial" w:cs="Arial"/>
          <w:sz w:val="22"/>
          <w:szCs w:val="22"/>
        </w:rPr>
        <w:t>molecular changes</w:t>
      </w:r>
      <w:r w:rsidRPr="0086198D">
        <w:rPr>
          <w:rFonts w:ascii="Arial" w:hAnsi="Arial" w:cs="Arial"/>
          <w:sz w:val="22"/>
          <w:szCs w:val="22"/>
        </w:rPr>
        <w:t xml:space="preserve"> in psychiatric, neurodevelopmental, and neurodegenerative disorders that were previously undetectable, offering tremendous opportunities for research using human brain tissue. </w:t>
      </w:r>
    </w:p>
    <w:p w:rsidR="00EB4A28" w:rsidRPr="0086198D" w:rsidRDefault="009766C5" w:rsidP="00E05E5C">
      <w:pPr>
        <w:pStyle w:val="NormalWeb"/>
        <w:shd w:val="clear" w:color="auto" w:fill="FFFFFF"/>
        <w:spacing w:before="0" w:beforeAutospacing="0" w:after="150" w:afterAutospacing="0"/>
        <w:rPr>
          <w:rFonts w:ascii="Arial" w:hAnsi="Arial" w:cs="Arial"/>
          <w:sz w:val="22"/>
          <w:szCs w:val="22"/>
        </w:rPr>
      </w:pPr>
      <w:r w:rsidRPr="0086198D">
        <w:rPr>
          <w:rFonts w:ascii="Arial" w:hAnsi="Arial" w:cs="Arial"/>
          <w:sz w:val="22"/>
          <w:szCs w:val="22"/>
          <w:shd w:val="clear" w:color="auto" w:fill="FFFFFF"/>
        </w:rPr>
        <w:t xml:space="preserve">Participation will help researchers to better understand neuropathology of brain injuries, </w:t>
      </w:r>
      <w:r w:rsidR="00C615A9">
        <w:rPr>
          <w:rFonts w:ascii="Arial" w:hAnsi="Arial" w:cs="Arial"/>
          <w:sz w:val="22"/>
          <w:szCs w:val="22"/>
          <w:shd w:val="clear" w:color="auto" w:fill="FFFFFF"/>
        </w:rPr>
        <w:t>symptoms, progression of disease</w:t>
      </w:r>
      <w:r w:rsidRPr="0086198D">
        <w:rPr>
          <w:rFonts w:ascii="Arial" w:hAnsi="Arial" w:cs="Arial"/>
          <w:sz w:val="22"/>
          <w:szCs w:val="22"/>
          <w:shd w:val="clear" w:color="auto" w:fill="FFFFFF"/>
        </w:rPr>
        <w:t xml:space="preserve"> and risk factors. </w:t>
      </w:r>
      <w:r w:rsidR="00EB4A28" w:rsidRPr="0086198D">
        <w:rPr>
          <w:rFonts w:ascii="Arial" w:hAnsi="Arial" w:cs="Arial"/>
          <w:sz w:val="22"/>
          <w:szCs w:val="22"/>
        </w:rPr>
        <w:t>The hopes of people affected by brain diseases rest on the discoveries made possible by tissue donation</w:t>
      </w:r>
      <w:r w:rsidR="00D10043">
        <w:rPr>
          <w:rFonts w:ascii="Arial" w:hAnsi="Arial" w:cs="Arial"/>
          <w:sz w:val="22"/>
          <w:szCs w:val="22"/>
        </w:rPr>
        <w:t xml:space="preserve"> </w:t>
      </w:r>
      <w:r w:rsidR="004E0B4C">
        <w:rPr>
          <w:rFonts w:ascii="Arial" w:hAnsi="Arial" w:cs="Arial"/>
          <w:sz w:val="22"/>
          <w:szCs w:val="22"/>
        </w:rPr>
        <w:t>which</w:t>
      </w:r>
      <w:r w:rsidR="009F61A6" w:rsidRPr="0086198D">
        <w:rPr>
          <w:rFonts w:ascii="Arial" w:hAnsi="Arial" w:cs="Arial"/>
          <w:sz w:val="22"/>
          <w:szCs w:val="22"/>
        </w:rPr>
        <w:t xml:space="preserve"> gives an opportunity to individuals to </w:t>
      </w:r>
      <w:r w:rsidR="004E0B4C">
        <w:rPr>
          <w:rFonts w:ascii="Arial" w:hAnsi="Arial" w:cs="Arial"/>
          <w:sz w:val="22"/>
          <w:szCs w:val="22"/>
        </w:rPr>
        <w:t>help</w:t>
      </w:r>
      <w:r w:rsidR="00D10043">
        <w:rPr>
          <w:rFonts w:ascii="Arial" w:hAnsi="Arial" w:cs="Arial"/>
          <w:sz w:val="22"/>
          <w:szCs w:val="22"/>
        </w:rPr>
        <w:t xml:space="preserve"> </w:t>
      </w:r>
      <w:r w:rsidR="0019025F" w:rsidRPr="0086198D">
        <w:rPr>
          <w:rFonts w:ascii="Arial" w:hAnsi="Arial" w:cs="Arial"/>
          <w:sz w:val="22"/>
          <w:szCs w:val="22"/>
        </w:rPr>
        <w:t xml:space="preserve">find a cure for brain diseases </w:t>
      </w:r>
      <w:r w:rsidR="004E0B4C">
        <w:rPr>
          <w:rFonts w:ascii="Arial" w:hAnsi="Arial" w:cs="Arial"/>
          <w:sz w:val="22"/>
          <w:szCs w:val="22"/>
        </w:rPr>
        <w:t>for</w:t>
      </w:r>
      <w:r w:rsidR="0019025F" w:rsidRPr="0086198D">
        <w:rPr>
          <w:rFonts w:ascii="Arial" w:hAnsi="Arial" w:cs="Arial"/>
          <w:sz w:val="22"/>
          <w:szCs w:val="22"/>
        </w:rPr>
        <w:t xml:space="preserve"> the future </w:t>
      </w:r>
      <w:r w:rsidR="0059677B" w:rsidRPr="0086198D">
        <w:rPr>
          <w:rFonts w:ascii="Arial" w:hAnsi="Arial" w:cs="Arial"/>
          <w:sz w:val="22"/>
          <w:szCs w:val="22"/>
        </w:rPr>
        <w:t>generations</w:t>
      </w:r>
      <w:r w:rsidR="0019025F" w:rsidRPr="0086198D">
        <w:rPr>
          <w:rFonts w:ascii="Arial" w:hAnsi="Arial" w:cs="Arial"/>
          <w:sz w:val="22"/>
          <w:szCs w:val="22"/>
        </w:rPr>
        <w:t>.</w:t>
      </w:r>
    </w:p>
    <w:p w:rsidR="00B96A1B" w:rsidRPr="00B96A1B" w:rsidRDefault="00455AFF">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b/>
          <w:color w:val="548DD4"/>
          <w:lang w:val="en-CA"/>
        </w:rPr>
      </w:pPr>
      <w:r w:rsidRPr="00B96A1B">
        <w:rPr>
          <w:rFonts w:ascii="Arial" w:hAnsi="Arial" w:cs="Arial"/>
          <w:b/>
          <w:color w:val="548DD4"/>
          <w:lang w:val="en-CA"/>
        </w:rPr>
        <w:t xml:space="preserve">London Brain </w:t>
      </w:r>
      <w:proofErr w:type="spellStart"/>
      <w:r w:rsidRPr="00B96A1B">
        <w:rPr>
          <w:rFonts w:ascii="Arial" w:hAnsi="Arial" w:cs="Arial"/>
          <w:b/>
          <w:color w:val="548DD4"/>
          <w:lang w:val="en-CA"/>
        </w:rPr>
        <w:t>BioBank’s</w:t>
      </w:r>
      <w:proofErr w:type="spellEnd"/>
      <w:r w:rsidR="00D95713" w:rsidRPr="00B96A1B">
        <w:rPr>
          <w:rFonts w:ascii="Arial" w:hAnsi="Arial" w:cs="Arial"/>
          <w:b/>
          <w:color w:val="548DD4"/>
          <w:lang w:val="en-CA"/>
        </w:rPr>
        <w:t xml:space="preserve"> Goals</w:t>
      </w:r>
    </w:p>
    <w:p w:rsidR="00455AFF" w:rsidRDefault="000850F4">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sz w:val="22"/>
          <w:szCs w:val="22"/>
          <w:lang w:val="en-CA"/>
        </w:rPr>
      </w:pPr>
      <w:r w:rsidRPr="0086198D">
        <w:rPr>
          <w:rFonts w:ascii="Arial" w:hAnsi="Arial" w:cs="Arial"/>
          <w:sz w:val="22"/>
          <w:szCs w:val="22"/>
          <w:lang w:val="en-CA"/>
        </w:rPr>
        <w:lastRenderedPageBreak/>
        <w:t>London Brain B</w:t>
      </w:r>
      <w:r w:rsidR="003D78B6" w:rsidRPr="0086198D">
        <w:rPr>
          <w:rFonts w:ascii="Arial" w:hAnsi="Arial" w:cs="Arial"/>
          <w:sz w:val="22"/>
          <w:szCs w:val="22"/>
          <w:lang w:val="en-CA"/>
        </w:rPr>
        <w:t xml:space="preserve">iobank </w:t>
      </w:r>
      <w:r w:rsidR="00DB648D">
        <w:rPr>
          <w:rFonts w:ascii="Arial" w:hAnsi="Arial" w:cs="Arial"/>
          <w:sz w:val="22"/>
          <w:szCs w:val="22"/>
          <w:lang w:val="en-CA"/>
        </w:rPr>
        <w:t xml:space="preserve">for neurodegenerative diseases and concussion </w:t>
      </w:r>
      <w:r w:rsidR="003D78B6" w:rsidRPr="0086198D">
        <w:rPr>
          <w:rFonts w:ascii="Arial" w:hAnsi="Arial" w:cs="Arial"/>
          <w:sz w:val="22"/>
          <w:szCs w:val="22"/>
          <w:lang w:val="en-CA"/>
        </w:rPr>
        <w:t>aims to</w:t>
      </w:r>
      <w:r w:rsidR="00DB648D">
        <w:rPr>
          <w:rFonts w:ascii="Arial" w:hAnsi="Arial" w:cs="Arial"/>
          <w:sz w:val="22"/>
          <w:szCs w:val="22"/>
          <w:lang w:val="en-CA"/>
        </w:rPr>
        <w:t>:</w:t>
      </w:r>
    </w:p>
    <w:p w:rsidR="00DB648D" w:rsidRPr="0086198D" w:rsidRDefault="00DB648D">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b/>
          <w:sz w:val="22"/>
          <w:szCs w:val="22"/>
          <w:lang w:val="en-CA"/>
        </w:rPr>
      </w:pPr>
    </w:p>
    <w:p w:rsidR="00FA2FA0" w:rsidRPr="0086198D" w:rsidRDefault="00FA2FA0" w:rsidP="0094428D">
      <w:pPr>
        <w:numPr>
          <w:ilvl w:val="0"/>
          <w:numId w:val="12"/>
        </w:num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b/>
          <w:sz w:val="22"/>
          <w:szCs w:val="22"/>
          <w:lang w:val="en-CA"/>
        </w:rPr>
      </w:pPr>
      <w:r w:rsidRPr="0086198D">
        <w:rPr>
          <w:rFonts w:ascii="Arial" w:hAnsi="Arial" w:cs="Arial"/>
          <w:sz w:val="22"/>
          <w:szCs w:val="22"/>
        </w:rPr>
        <w:t>To increase the availability of disease</w:t>
      </w:r>
      <w:r w:rsidR="00022225" w:rsidRPr="0086198D">
        <w:rPr>
          <w:rFonts w:ascii="Arial" w:hAnsi="Arial" w:cs="Arial"/>
          <w:sz w:val="22"/>
          <w:szCs w:val="22"/>
        </w:rPr>
        <w:t>d</w:t>
      </w:r>
      <w:r w:rsidRPr="0086198D">
        <w:rPr>
          <w:rFonts w:ascii="Arial" w:hAnsi="Arial" w:cs="Arial"/>
          <w:sz w:val="22"/>
          <w:szCs w:val="22"/>
        </w:rPr>
        <w:t xml:space="preserve"> and </w:t>
      </w:r>
      <w:r w:rsidR="00022225" w:rsidRPr="0086198D">
        <w:rPr>
          <w:rFonts w:ascii="Arial" w:hAnsi="Arial" w:cs="Arial"/>
          <w:sz w:val="22"/>
          <w:szCs w:val="22"/>
        </w:rPr>
        <w:t>healthy</w:t>
      </w:r>
      <w:r w:rsidRPr="0086198D">
        <w:rPr>
          <w:rFonts w:ascii="Arial" w:hAnsi="Arial" w:cs="Arial"/>
          <w:sz w:val="22"/>
          <w:szCs w:val="22"/>
        </w:rPr>
        <w:t xml:space="preserve"> brains and related bio</w:t>
      </w:r>
      <w:r w:rsidR="00022225" w:rsidRPr="0086198D">
        <w:rPr>
          <w:rFonts w:ascii="Arial" w:hAnsi="Arial" w:cs="Arial"/>
          <w:sz w:val="22"/>
          <w:szCs w:val="22"/>
        </w:rPr>
        <w:t>-</w:t>
      </w:r>
      <w:r w:rsidRPr="0086198D">
        <w:rPr>
          <w:rFonts w:ascii="Arial" w:hAnsi="Arial" w:cs="Arial"/>
          <w:sz w:val="22"/>
          <w:szCs w:val="22"/>
        </w:rPr>
        <w:t>specimens by increasing public awareness of the value of</w:t>
      </w:r>
      <w:r w:rsidR="00071AC0" w:rsidRPr="0086198D">
        <w:rPr>
          <w:rFonts w:ascii="Arial" w:hAnsi="Arial" w:cs="Arial"/>
          <w:sz w:val="22"/>
          <w:szCs w:val="22"/>
        </w:rPr>
        <w:t xml:space="preserve"> </w:t>
      </w:r>
      <w:r w:rsidR="00022225" w:rsidRPr="0086198D">
        <w:rPr>
          <w:rFonts w:ascii="Arial" w:hAnsi="Arial" w:cs="Arial"/>
          <w:sz w:val="22"/>
          <w:szCs w:val="22"/>
        </w:rPr>
        <w:t>post-mortem brain</w:t>
      </w:r>
      <w:r w:rsidRPr="0086198D">
        <w:rPr>
          <w:rFonts w:ascii="Arial" w:hAnsi="Arial" w:cs="Arial"/>
          <w:sz w:val="22"/>
          <w:szCs w:val="22"/>
        </w:rPr>
        <w:t xml:space="preserve"> donation</w:t>
      </w:r>
      <w:r w:rsidR="00022225" w:rsidRPr="0086198D">
        <w:rPr>
          <w:rFonts w:ascii="Arial" w:hAnsi="Arial" w:cs="Arial"/>
          <w:sz w:val="22"/>
          <w:szCs w:val="22"/>
        </w:rPr>
        <w:t xml:space="preserve"> and</w:t>
      </w:r>
      <w:r w:rsidR="00DB648D">
        <w:rPr>
          <w:rFonts w:ascii="Arial" w:hAnsi="Arial" w:cs="Arial"/>
          <w:sz w:val="22"/>
          <w:szCs w:val="22"/>
        </w:rPr>
        <w:t xml:space="preserve"> to</w:t>
      </w:r>
      <w:r w:rsidR="00022225" w:rsidRPr="0086198D">
        <w:rPr>
          <w:rFonts w:ascii="Arial" w:hAnsi="Arial" w:cs="Arial"/>
          <w:sz w:val="22"/>
          <w:szCs w:val="22"/>
        </w:rPr>
        <w:t xml:space="preserve"> simplify the process of becoming a donor.</w:t>
      </w:r>
    </w:p>
    <w:p w:rsidR="00FA2FA0" w:rsidRPr="0086198D" w:rsidRDefault="00FA2FA0" w:rsidP="00E24813">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b/>
          <w:sz w:val="22"/>
          <w:szCs w:val="22"/>
          <w:lang w:val="en-CA"/>
        </w:rPr>
      </w:pPr>
    </w:p>
    <w:p w:rsidR="00FA2FA0" w:rsidRPr="0086198D" w:rsidRDefault="00FA2FA0" w:rsidP="0094428D">
      <w:pPr>
        <w:numPr>
          <w:ilvl w:val="0"/>
          <w:numId w:val="12"/>
        </w:num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sz w:val="22"/>
          <w:szCs w:val="22"/>
          <w:lang w:val="en-CA"/>
        </w:rPr>
      </w:pPr>
      <w:r w:rsidRPr="0086198D">
        <w:rPr>
          <w:rFonts w:ascii="Arial" w:hAnsi="Arial" w:cs="Arial"/>
          <w:sz w:val="22"/>
          <w:szCs w:val="22"/>
        </w:rPr>
        <w:t xml:space="preserve">To </w:t>
      </w:r>
      <w:r w:rsidR="0094428D">
        <w:rPr>
          <w:rFonts w:ascii="Arial" w:hAnsi="Arial" w:cs="Arial"/>
          <w:sz w:val="22"/>
          <w:szCs w:val="22"/>
        </w:rPr>
        <w:t xml:space="preserve">integrate and </w:t>
      </w:r>
      <w:r w:rsidRPr="0086198D">
        <w:rPr>
          <w:rFonts w:ascii="Arial" w:hAnsi="Arial" w:cs="Arial"/>
          <w:sz w:val="22"/>
          <w:szCs w:val="22"/>
        </w:rPr>
        <w:t xml:space="preserve">make available to </w:t>
      </w:r>
      <w:r w:rsidR="00DB648D">
        <w:rPr>
          <w:rFonts w:ascii="Arial" w:hAnsi="Arial" w:cs="Arial"/>
          <w:sz w:val="22"/>
          <w:szCs w:val="22"/>
        </w:rPr>
        <w:t xml:space="preserve">qualified researchers </w:t>
      </w:r>
      <w:r w:rsidR="00DB648D" w:rsidRPr="0086198D">
        <w:rPr>
          <w:rFonts w:ascii="Arial" w:hAnsi="Arial" w:cs="Arial"/>
          <w:sz w:val="22"/>
          <w:szCs w:val="22"/>
        </w:rPr>
        <w:t>high-quality, well-characterized human post-mortem brain tissue</w:t>
      </w:r>
      <w:r w:rsidR="0094428D">
        <w:rPr>
          <w:rFonts w:ascii="Arial" w:hAnsi="Arial" w:cs="Arial"/>
          <w:sz w:val="22"/>
          <w:szCs w:val="22"/>
        </w:rPr>
        <w:t>, blood, CSF and associated clinical data</w:t>
      </w:r>
      <w:r w:rsidR="00DB648D" w:rsidRPr="0086198D">
        <w:rPr>
          <w:rFonts w:ascii="Arial" w:hAnsi="Arial" w:cs="Arial"/>
          <w:sz w:val="22"/>
          <w:szCs w:val="22"/>
        </w:rPr>
        <w:t xml:space="preserve"> </w:t>
      </w:r>
      <w:r w:rsidR="002130B9">
        <w:rPr>
          <w:rFonts w:ascii="Arial" w:hAnsi="Arial" w:cs="Arial"/>
          <w:sz w:val="22"/>
          <w:szCs w:val="22"/>
        </w:rPr>
        <w:t xml:space="preserve">to </w:t>
      </w:r>
      <w:r w:rsidRPr="0086198D">
        <w:rPr>
          <w:rFonts w:ascii="Arial" w:hAnsi="Arial" w:cs="Arial"/>
          <w:sz w:val="22"/>
          <w:szCs w:val="22"/>
        </w:rPr>
        <w:t>the research community</w:t>
      </w:r>
      <w:r w:rsidR="00DB648D">
        <w:rPr>
          <w:rFonts w:ascii="Arial" w:hAnsi="Arial" w:cs="Arial"/>
          <w:sz w:val="22"/>
          <w:szCs w:val="22"/>
        </w:rPr>
        <w:t>.</w:t>
      </w:r>
    </w:p>
    <w:p w:rsidR="00B96A1B" w:rsidRDefault="00B96A1B">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sz w:val="22"/>
          <w:szCs w:val="22"/>
          <w:lang w:val="en-CA"/>
        </w:rPr>
      </w:pPr>
    </w:p>
    <w:p w:rsidR="00947444" w:rsidRPr="00B96A1B" w:rsidRDefault="00947444">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b/>
          <w:color w:val="548DD4"/>
          <w:lang w:val="en-CA"/>
        </w:rPr>
      </w:pPr>
      <w:r w:rsidRPr="00B96A1B">
        <w:rPr>
          <w:rFonts w:ascii="Arial" w:hAnsi="Arial" w:cs="Arial"/>
          <w:b/>
          <w:color w:val="548DD4"/>
          <w:lang w:val="en-CA"/>
        </w:rPr>
        <w:t xml:space="preserve">Why Healthy Brain Donation is </w:t>
      </w:r>
      <w:proofErr w:type="gramStart"/>
      <w:r w:rsidR="006F68D5" w:rsidRPr="00B96A1B">
        <w:rPr>
          <w:rFonts w:ascii="Arial" w:hAnsi="Arial" w:cs="Arial"/>
          <w:b/>
          <w:color w:val="548DD4"/>
          <w:lang w:val="en-CA"/>
        </w:rPr>
        <w:t>Needed</w:t>
      </w:r>
      <w:proofErr w:type="gramEnd"/>
      <w:r w:rsidR="00D04F94" w:rsidRPr="00B96A1B">
        <w:rPr>
          <w:rFonts w:ascii="Arial" w:hAnsi="Arial" w:cs="Arial"/>
          <w:b/>
          <w:color w:val="548DD4"/>
          <w:lang w:val="en-CA"/>
        </w:rPr>
        <w:t xml:space="preserve"> in Research</w:t>
      </w:r>
      <w:r w:rsidRPr="00B96A1B">
        <w:rPr>
          <w:rFonts w:ascii="Arial" w:hAnsi="Arial" w:cs="Arial"/>
          <w:b/>
          <w:color w:val="548DD4"/>
          <w:lang w:val="en-CA"/>
        </w:rPr>
        <w:t>?</w:t>
      </w:r>
    </w:p>
    <w:p w:rsidR="00947444" w:rsidRPr="0086198D" w:rsidRDefault="00733138" w:rsidP="00947444">
      <w:pPr>
        <w:pStyle w:val="NormalWeb"/>
        <w:shd w:val="clear" w:color="auto" w:fill="FFFFFF"/>
        <w:spacing w:before="240" w:beforeAutospacing="0" w:after="240" w:afterAutospacing="0"/>
        <w:rPr>
          <w:rFonts w:ascii="Arial" w:hAnsi="Arial" w:cs="Arial"/>
          <w:sz w:val="22"/>
          <w:szCs w:val="22"/>
        </w:rPr>
      </w:pPr>
      <w:r w:rsidRPr="0086198D">
        <w:rPr>
          <w:rFonts w:ascii="Arial" w:hAnsi="Arial" w:cs="Arial"/>
          <w:sz w:val="22"/>
          <w:szCs w:val="22"/>
          <w:shd w:val="clear" w:color="auto" w:fill="FFFFFF"/>
        </w:rPr>
        <w:t xml:space="preserve">When unraveling the complexities of neurological, neurodevelopmental, and neuropsychiatric disorders, there is no substitute for studying human brain tissue. </w:t>
      </w:r>
      <w:r w:rsidR="00947444" w:rsidRPr="0086198D">
        <w:rPr>
          <w:rFonts w:ascii="Arial" w:hAnsi="Arial" w:cs="Arial"/>
          <w:sz w:val="22"/>
          <w:szCs w:val="22"/>
        </w:rPr>
        <w:t xml:space="preserve">Access to brain tissue from healthy donors of all ages </w:t>
      </w:r>
      <w:r w:rsidRPr="0086198D">
        <w:rPr>
          <w:rFonts w:ascii="Arial" w:hAnsi="Arial" w:cs="Arial"/>
          <w:sz w:val="22"/>
          <w:szCs w:val="22"/>
        </w:rPr>
        <w:t>is needed</w:t>
      </w:r>
      <w:r w:rsidR="00947444" w:rsidRPr="0086198D">
        <w:rPr>
          <w:rFonts w:ascii="Arial" w:hAnsi="Arial" w:cs="Arial"/>
          <w:sz w:val="22"/>
          <w:szCs w:val="22"/>
        </w:rPr>
        <w:t xml:space="preserve"> for studies of normal brain structure and function and for use as controls in disease-focused research, where the ability to compare tissues from people with and without a disease is critically important. </w:t>
      </w:r>
    </w:p>
    <w:p w:rsidR="009C5AFF" w:rsidRDefault="009C5AFF">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b/>
          <w:color w:val="548DD4"/>
          <w:lang w:val="en-CA"/>
        </w:rPr>
      </w:pPr>
      <w:r w:rsidRPr="00B96A1B">
        <w:rPr>
          <w:rFonts w:ascii="Arial" w:hAnsi="Arial" w:cs="Arial"/>
          <w:b/>
          <w:color w:val="548DD4"/>
          <w:lang w:val="en-CA"/>
        </w:rPr>
        <w:t>Enrollment</w:t>
      </w:r>
    </w:p>
    <w:p w:rsidR="00DA54BB" w:rsidRPr="00B96A1B" w:rsidRDefault="00DA54BB">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b/>
          <w:color w:val="548DD4"/>
          <w:lang w:val="en-CA"/>
        </w:rPr>
      </w:pPr>
    </w:p>
    <w:p w:rsidR="009C5AFF" w:rsidRDefault="009C5AFF" w:rsidP="00E05E5C">
      <w:pPr>
        <w:pStyle w:val="NormalWeb"/>
        <w:shd w:val="clear" w:color="auto" w:fill="FFFFFF"/>
        <w:spacing w:before="0" w:beforeAutospacing="0" w:after="150" w:afterAutospacing="0"/>
        <w:rPr>
          <w:rFonts w:ascii="Arial" w:hAnsi="Arial" w:cs="Arial"/>
          <w:sz w:val="22"/>
          <w:szCs w:val="22"/>
        </w:rPr>
      </w:pPr>
      <w:r w:rsidRPr="0086198D">
        <w:rPr>
          <w:rFonts w:ascii="Arial" w:hAnsi="Arial" w:cs="Arial"/>
          <w:sz w:val="22"/>
          <w:szCs w:val="22"/>
        </w:rPr>
        <w:t xml:space="preserve">Donations are obtained from individuals who register before death, and/or from next-of-kin who authorize a postmortem donation. Eligibility for postmortem donation of brain and other tissues is determined by trained staff at the research facility. </w:t>
      </w:r>
      <w:r w:rsidR="00F53D5A" w:rsidRPr="0086198D">
        <w:rPr>
          <w:rFonts w:ascii="Arial" w:hAnsi="Arial" w:cs="Arial"/>
          <w:sz w:val="22"/>
          <w:szCs w:val="22"/>
        </w:rPr>
        <w:lastRenderedPageBreak/>
        <w:t>Research</w:t>
      </w:r>
      <w:r w:rsidRPr="0086198D">
        <w:rPr>
          <w:rFonts w:ascii="Arial" w:hAnsi="Arial" w:cs="Arial"/>
          <w:sz w:val="22"/>
          <w:szCs w:val="22"/>
        </w:rPr>
        <w:t xml:space="preserve"> staff notification of a request for postmortem donation may come from surviving family members, treating physicians, hospital systems, donor services, organ and tissue banks, disease advocacy groups, specialized residential facilities, and/or collaborating medical examiners.</w:t>
      </w:r>
    </w:p>
    <w:p w:rsidR="00B247A0" w:rsidRPr="002B428E" w:rsidRDefault="00FC3C49" w:rsidP="00E05E5C">
      <w:pPr>
        <w:pStyle w:val="NormalWeb"/>
        <w:shd w:val="clear" w:color="auto" w:fill="FFFFFF"/>
        <w:spacing w:before="0" w:beforeAutospacing="0" w:after="150" w:afterAutospacing="0"/>
        <w:rPr>
          <w:rFonts w:ascii="Arial" w:hAnsi="Arial" w:cs="Arial"/>
          <w:b/>
          <w:color w:val="548DD4"/>
        </w:rPr>
      </w:pPr>
      <w:r w:rsidRPr="002B428E">
        <w:rPr>
          <w:rFonts w:ascii="Arial" w:hAnsi="Arial" w:cs="Arial"/>
          <w:b/>
          <w:color w:val="548DD4"/>
        </w:rPr>
        <w:t>Informed Cons</w:t>
      </w:r>
      <w:r w:rsidR="00B247A0" w:rsidRPr="002B428E">
        <w:rPr>
          <w:rFonts w:ascii="Arial" w:hAnsi="Arial" w:cs="Arial"/>
          <w:b/>
          <w:color w:val="548DD4"/>
        </w:rPr>
        <w:t>ent</w:t>
      </w:r>
    </w:p>
    <w:p w:rsidR="009C5AFF" w:rsidRPr="0086198D" w:rsidRDefault="009C5AFF" w:rsidP="00E05E5C">
      <w:pPr>
        <w:pStyle w:val="NormalWeb"/>
        <w:shd w:val="clear" w:color="auto" w:fill="FFFFFF"/>
        <w:spacing w:before="0" w:beforeAutospacing="0" w:after="150" w:afterAutospacing="0"/>
        <w:rPr>
          <w:rFonts w:ascii="Arial" w:hAnsi="Arial" w:cs="Arial"/>
          <w:sz w:val="22"/>
          <w:szCs w:val="22"/>
        </w:rPr>
      </w:pPr>
      <w:r w:rsidRPr="0086198D">
        <w:rPr>
          <w:rFonts w:ascii="Arial" w:hAnsi="Arial" w:cs="Arial"/>
          <w:sz w:val="22"/>
          <w:szCs w:val="22"/>
        </w:rPr>
        <w:t xml:space="preserve">Trained individuals request and document consent for brain tissue donation from the deceased's next-of-kin or legally authorized representative. Individual requests for release of medical records, questionnaires, and/or interviews with individuals knowledgeable of the deceased are obtained </w:t>
      </w:r>
      <w:r w:rsidR="00B247A0">
        <w:rPr>
          <w:rFonts w:ascii="Arial" w:hAnsi="Arial" w:cs="Arial"/>
          <w:sz w:val="22"/>
          <w:szCs w:val="22"/>
        </w:rPr>
        <w:t xml:space="preserve">as per brain </w:t>
      </w:r>
      <w:proofErr w:type="spellStart"/>
      <w:r w:rsidR="00B247A0">
        <w:rPr>
          <w:rFonts w:ascii="Arial" w:hAnsi="Arial" w:cs="Arial"/>
          <w:sz w:val="22"/>
          <w:szCs w:val="22"/>
        </w:rPr>
        <w:t>biobank</w:t>
      </w:r>
      <w:proofErr w:type="spellEnd"/>
      <w:r w:rsidR="00B247A0">
        <w:rPr>
          <w:rFonts w:ascii="Arial" w:hAnsi="Arial" w:cs="Arial"/>
          <w:sz w:val="22"/>
          <w:szCs w:val="22"/>
        </w:rPr>
        <w:t xml:space="preserve"> policies. </w:t>
      </w:r>
      <w:r w:rsidR="007C0646">
        <w:rPr>
          <w:rFonts w:ascii="Arial" w:hAnsi="Arial" w:cs="Arial"/>
          <w:sz w:val="22"/>
          <w:szCs w:val="22"/>
        </w:rPr>
        <w:t>All samples (blood, tissue, cerebrospinal fluid) and data will be used by researchers to investigate and learn more about the disease.</w:t>
      </w:r>
    </w:p>
    <w:p w:rsidR="00B56DA8" w:rsidRPr="00B96A1B" w:rsidRDefault="00B56DA8">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b/>
          <w:color w:val="548DD4"/>
          <w:lang w:val="en-CA"/>
        </w:rPr>
      </w:pPr>
      <w:proofErr w:type="gramStart"/>
      <w:r w:rsidRPr="00B96A1B">
        <w:rPr>
          <w:rFonts w:ascii="Arial" w:hAnsi="Arial" w:cs="Arial"/>
          <w:b/>
          <w:color w:val="548DD4"/>
          <w:lang w:val="en-CA"/>
        </w:rPr>
        <w:t>Frequently Asked Questions?</w:t>
      </w:r>
      <w:proofErr w:type="gramEnd"/>
    </w:p>
    <w:p w:rsidR="00B56DA8" w:rsidRDefault="00B56DA8">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sz w:val="22"/>
          <w:szCs w:val="22"/>
          <w:lang w:val="en-CA"/>
        </w:rPr>
      </w:pPr>
    </w:p>
    <w:p w:rsidR="00B56DA8" w:rsidRPr="007B3D33" w:rsidRDefault="00B56DA8">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i/>
          <w:color w:val="7030A0"/>
          <w:sz w:val="22"/>
          <w:szCs w:val="22"/>
          <w:lang w:val="en-CA"/>
        </w:rPr>
      </w:pPr>
      <w:r w:rsidRPr="007B3D33">
        <w:rPr>
          <w:rFonts w:ascii="Arial" w:hAnsi="Arial" w:cs="Arial"/>
          <w:i/>
          <w:color w:val="7030A0"/>
          <w:sz w:val="22"/>
          <w:szCs w:val="22"/>
          <w:lang w:val="en-CA"/>
        </w:rPr>
        <w:t>What happens to the body? Will it interfere with my funeral arrangements?</w:t>
      </w:r>
    </w:p>
    <w:p w:rsidR="00B96A1B" w:rsidRPr="00E74A34" w:rsidRDefault="00B96A1B">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sz w:val="22"/>
          <w:szCs w:val="22"/>
          <w:lang w:val="en-CA"/>
        </w:rPr>
      </w:pPr>
    </w:p>
    <w:p w:rsidR="00B56DA8" w:rsidRPr="00BE45A3" w:rsidRDefault="00B56DA8">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sz w:val="22"/>
          <w:szCs w:val="22"/>
          <w:lang w:val="en-CA"/>
        </w:rPr>
      </w:pPr>
      <w:r w:rsidRPr="0086198D">
        <w:rPr>
          <w:rFonts w:ascii="Arial" w:hAnsi="Arial" w:cs="Arial"/>
          <w:sz w:val="22"/>
          <w:szCs w:val="22"/>
          <w:shd w:val="clear" w:color="auto" w:fill="FFFFFF"/>
        </w:rPr>
        <w:t>Following brain donation, a brain autopsy is performed to confirm clinical diagnosis. Typically, the whole brain</w:t>
      </w:r>
      <w:r w:rsidR="00DB648D">
        <w:rPr>
          <w:rFonts w:ascii="Arial" w:hAnsi="Arial" w:cs="Arial"/>
          <w:sz w:val="22"/>
          <w:szCs w:val="22"/>
          <w:shd w:val="clear" w:color="auto" w:fill="FFFFFF"/>
        </w:rPr>
        <w:t xml:space="preserve"> and spinal cord</w:t>
      </w:r>
      <w:r w:rsidRPr="0086198D">
        <w:rPr>
          <w:rFonts w:ascii="Arial" w:hAnsi="Arial" w:cs="Arial"/>
          <w:sz w:val="22"/>
          <w:szCs w:val="22"/>
          <w:shd w:val="clear" w:color="auto" w:fill="FFFFFF"/>
        </w:rPr>
        <w:t xml:space="preserve"> </w:t>
      </w:r>
      <w:r w:rsidR="00DB648D">
        <w:rPr>
          <w:rFonts w:ascii="Arial" w:hAnsi="Arial" w:cs="Arial"/>
          <w:sz w:val="22"/>
          <w:szCs w:val="22"/>
          <w:shd w:val="clear" w:color="auto" w:fill="FFFFFF"/>
        </w:rPr>
        <w:t>are</w:t>
      </w:r>
      <w:r w:rsidR="00DB648D" w:rsidRPr="0086198D">
        <w:rPr>
          <w:rFonts w:ascii="Arial" w:hAnsi="Arial" w:cs="Arial"/>
          <w:sz w:val="22"/>
          <w:szCs w:val="22"/>
          <w:shd w:val="clear" w:color="auto" w:fill="FFFFFF"/>
        </w:rPr>
        <w:t xml:space="preserve"> </w:t>
      </w:r>
      <w:r w:rsidRPr="0086198D">
        <w:rPr>
          <w:rFonts w:ascii="Arial" w:hAnsi="Arial" w:cs="Arial"/>
          <w:sz w:val="22"/>
          <w:szCs w:val="22"/>
          <w:shd w:val="clear" w:color="auto" w:fill="FFFFFF"/>
        </w:rPr>
        <w:t>removed and prepared for analysis and future research</w:t>
      </w:r>
      <w:r w:rsidR="000B5593" w:rsidRPr="0086198D">
        <w:rPr>
          <w:rFonts w:ascii="Arial" w:hAnsi="Arial" w:cs="Arial"/>
          <w:sz w:val="22"/>
          <w:szCs w:val="22"/>
          <w:shd w:val="clear" w:color="auto" w:fill="FFFFFF"/>
        </w:rPr>
        <w:t xml:space="preserve">. No disfigurement occurs as a result of this procedure. The family can plan an open </w:t>
      </w:r>
      <w:r w:rsidR="000B5593" w:rsidRPr="0086198D">
        <w:rPr>
          <w:rFonts w:ascii="Arial" w:hAnsi="Arial" w:cs="Arial"/>
          <w:sz w:val="22"/>
          <w:szCs w:val="22"/>
          <w:shd w:val="clear" w:color="auto" w:fill="FAFAFA"/>
        </w:rPr>
        <w:t>c</w:t>
      </w:r>
      <w:r w:rsidR="000B5593" w:rsidRPr="0086198D">
        <w:rPr>
          <w:rFonts w:ascii="Arial" w:hAnsi="Arial" w:cs="Arial"/>
          <w:sz w:val="22"/>
          <w:szCs w:val="22"/>
          <w:shd w:val="clear" w:color="auto" w:fill="FFFFFF"/>
        </w:rPr>
        <w:t>asket or other traditional funeral</w:t>
      </w:r>
      <w:r w:rsidR="000B5593">
        <w:rPr>
          <w:rFonts w:ascii="Arial" w:hAnsi="Arial" w:cs="Arial"/>
          <w:sz w:val="22"/>
          <w:szCs w:val="22"/>
          <w:shd w:val="clear" w:color="auto" w:fill="FFFFFF"/>
        </w:rPr>
        <w:t xml:space="preserve"> </w:t>
      </w:r>
      <w:r w:rsidR="0086198D" w:rsidRPr="00712D9C">
        <w:rPr>
          <w:rFonts w:ascii="Arial" w:hAnsi="Arial" w:cs="Arial"/>
          <w:sz w:val="22"/>
          <w:szCs w:val="22"/>
          <w:shd w:val="clear" w:color="auto" w:fill="FFFFFF"/>
        </w:rPr>
        <w:t>a</w:t>
      </w:r>
      <w:r w:rsidR="000B5593" w:rsidRPr="00712D9C">
        <w:rPr>
          <w:rFonts w:ascii="Arial" w:hAnsi="Arial" w:cs="Arial"/>
          <w:sz w:val="22"/>
          <w:szCs w:val="22"/>
          <w:shd w:val="clear" w:color="auto" w:fill="FFFFFF"/>
        </w:rPr>
        <w:t xml:space="preserve">rrangements and the donation process will be undetectable. </w:t>
      </w:r>
      <w:r w:rsidRPr="00712D9C">
        <w:rPr>
          <w:rFonts w:ascii="Arial" w:hAnsi="Arial" w:cs="Arial"/>
          <w:sz w:val="22"/>
          <w:szCs w:val="22"/>
          <w:shd w:val="clear" w:color="auto" w:fill="FFFFFF"/>
        </w:rPr>
        <w:t xml:space="preserve">A Brain donation autopsy will not delay or interfere with the family's plans for a funeral, cremation, or burial. </w:t>
      </w:r>
      <w:r w:rsidR="00D3176C">
        <w:rPr>
          <w:rFonts w:ascii="Arial" w:hAnsi="Arial" w:cs="Arial"/>
          <w:sz w:val="22"/>
          <w:szCs w:val="22"/>
          <w:shd w:val="clear" w:color="auto" w:fill="FFFFFF"/>
        </w:rPr>
        <w:t>Our</w:t>
      </w:r>
      <w:r w:rsidR="00D3176C" w:rsidRPr="00712D9C">
        <w:rPr>
          <w:rFonts w:ascii="Arial" w:hAnsi="Arial" w:cs="Arial"/>
          <w:sz w:val="22"/>
          <w:szCs w:val="22"/>
          <w:shd w:val="clear" w:color="auto" w:fill="FFFFFF"/>
        </w:rPr>
        <w:t xml:space="preserve"> </w:t>
      </w:r>
      <w:r w:rsidRPr="00712D9C">
        <w:rPr>
          <w:rFonts w:ascii="Arial" w:hAnsi="Arial" w:cs="Arial"/>
          <w:sz w:val="22"/>
          <w:szCs w:val="22"/>
          <w:shd w:val="clear" w:color="auto" w:fill="FFFFFF"/>
        </w:rPr>
        <w:t>brain bank work</w:t>
      </w:r>
      <w:r w:rsidR="00D3176C">
        <w:rPr>
          <w:rFonts w:ascii="Arial" w:hAnsi="Arial" w:cs="Arial"/>
          <w:sz w:val="22"/>
          <w:szCs w:val="22"/>
          <w:shd w:val="clear" w:color="auto" w:fill="FFFFFF"/>
        </w:rPr>
        <w:t>s</w:t>
      </w:r>
      <w:r w:rsidRPr="00712D9C">
        <w:rPr>
          <w:rFonts w:ascii="Arial" w:hAnsi="Arial" w:cs="Arial"/>
          <w:sz w:val="22"/>
          <w:szCs w:val="22"/>
          <w:shd w:val="clear" w:color="auto" w:fill="FFFFFF"/>
        </w:rPr>
        <w:t xml:space="preserve"> closely with families and funeral homes to </w:t>
      </w:r>
      <w:r w:rsidRPr="00712D9C">
        <w:rPr>
          <w:rFonts w:ascii="Arial" w:hAnsi="Arial" w:cs="Arial"/>
          <w:sz w:val="22"/>
          <w:szCs w:val="22"/>
          <w:shd w:val="clear" w:color="auto" w:fill="FFFFFF"/>
        </w:rPr>
        <w:lastRenderedPageBreak/>
        <w:t>ensure that donation does not interfere with funeral arrangement.</w:t>
      </w:r>
      <w:r w:rsidR="00141E70" w:rsidRPr="00BE45A3">
        <w:rPr>
          <w:rFonts w:ascii="Arial" w:hAnsi="Arial" w:cs="Arial"/>
          <w:sz w:val="22"/>
          <w:szCs w:val="22"/>
          <w:shd w:val="clear" w:color="auto" w:fill="FFFFFF"/>
        </w:rPr>
        <w:t xml:space="preserve"> </w:t>
      </w:r>
    </w:p>
    <w:p w:rsidR="00B96A1B" w:rsidRPr="00BE45A3" w:rsidRDefault="00B96A1B">
      <w:pPr>
        <w:tabs>
          <w:tab w:val="left" w:pos="-16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sz w:val="22"/>
          <w:szCs w:val="22"/>
          <w:lang w:val="en-CA"/>
        </w:rPr>
      </w:pPr>
    </w:p>
    <w:p w:rsidR="00F344CE" w:rsidRPr="007B3D33" w:rsidRDefault="00F34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7030A0"/>
          <w:sz w:val="22"/>
          <w:szCs w:val="22"/>
        </w:rPr>
      </w:pPr>
      <w:r w:rsidRPr="007B3D33">
        <w:rPr>
          <w:rFonts w:ascii="Arial" w:hAnsi="Arial" w:cs="Arial"/>
          <w:color w:val="7030A0"/>
          <w:sz w:val="22"/>
          <w:szCs w:val="22"/>
        </w:rPr>
        <w:t xml:space="preserve"> Are there </w:t>
      </w:r>
      <w:r w:rsidR="00F003A2">
        <w:rPr>
          <w:rFonts w:ascii="Arial" w:hAnsi="Arial" w:cs="Arial"/>
          <w:color w:val="7030A0"/>
          <w:sz w:val="22"/>
          <w:szCs w:val="22"/>
        </w:rPr>
        <w:t xml:space="preserve">any </w:t>
      </w:r>
      <w:r w:rsidRPr="007B3D33">
        <w:rPr>
          <w:rFonts w:ascii="Arial" w:hAnsi="Arial" w:cs="Arial"/>
          <w:color w:val="7030A0"/>
          <w:sz w:val="22"/>
          <w:szCs w:val="22"/>
        </w:rPr>
        <w:t>costs to the donor or family?</w:t>
      </w:r>
    </w:p>
    <w:p w:rsidR="00F344CE" w:rsidRPr="00BE45A3" w:rsidRDefault="00F34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40583" w:rsidRPr="00712D9C" w:rsidRDefault="003F2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r w:rsidRPr="00712D9C">
        <w:rPr>
          <w:rFonts w:ascii="Arial" w:hAnsi="Arial" w:cs="Arial"/>
          <w:sz w:val="22"/>
          <w:szCs w:val="22"/>
          <w:shd w:val="clear" w:color="auto" w:fill="FFFFFF"/>
        </w:rPr>
        <w:t>Donation is voluntary and has no financial benefits. However, many donors and their families share a common satisfaction knowing that they are contributing to the health and well-being of others affected by similar brain disorders. Brain donation makes </w:t>
      </w:r>
      <w:hyperlink r:id="rId8" w:history="1">
        <w:r w:rsidRPr="00712D9C">
          <w:rPr>
            <w:rStyle w:val="Hyperlink"/>
            <w:rFonts w:ascii="Arial" w:hAnsi="Arial" w:cs="Arial"/>
            <w:color w:val="auto"/>
            <w:sz w:val="22"/>
            <w:szCs w:val="22"/>
            <w:u w:val="none"/>
            <w:shd w:val="clear" w:color="auto" w:fill="FFFFFF"/>
          </w:rPr>
          <w:t>studying and discovering cures</w:t>
        </w:r>
      </w:hyperlink>
      <w:r w:rsidRPr="00712D9C">
        <w:rPr>
          <w:rFonts w:ascii="Arial" w:hAnsi="Arial" w:cs="Arial"/>
          <w:sz w:val="22"/>
          <w:szCs w:val="22"/>
          <w:shd w:val="clear" w:color="auto" w:fill="FFFFFF"/>
        </w:rPr>
        <w:t xml:space="preserve"> to neurological diseases possible for future patients. Most donors and their families see this as a legacy that creates a lasting contribution toward improved health of future patients. </w:t>
      </w:r>
      <w:r w:rsidR="00DB648D">
        <w:rPr>
          <w:rFonts w:ascii="Arial" w:hAnsi="Arial" w:cs="Arial"/>
          <w:sz w:val="22"/>
          <w:szCs w:val="22"/>
          <w:shd w:val="clear" w:color="auto" w:fill="FFFFFF"/>
        </w:rPr>
        <w:t>The London B</w:t>
      </w:r>
      <w:r w:rsidRPr="00712D9C">
        <w:rPr>
          <w:rFonts w:ascii="Arial" w:hAnsi="Arial" w:cs="Arial"/>
          <w:sz w:val="22"/>
          <w:szCs w:val="22"/>
          <w:shd w:val="clear" w:color="auto" w:fill="FFFFFF"/>
        </w:rPr>
        <w:t xml:space="preserve">rain </w:t>
      </w:r>
      <w:r w:rsidR="00E43CE5" w:rsidRPr="00712D9C">
        <w:rPr>
          <w:rFonts w:ascii="Arial" w:hAnsi="Arial" w:cs="Arial"/>
          <w:sz w:val="22"/>
          <w:szCs w:val="22"/>
          <w:shd w:val="clear" w:color="auto" w:fill="FFFFFF"/>
        </w:rPr>
        <w:t>Bioban</w:t>
      </w:r>
      <w:r w:rsidR="00712D9C">
        <w:rPr>
          <w:rFonts w:ascii="Arial" w:hAnsi="Arial" w:cs="Arial"/>
          <w:sz w:val="22"/>
          <w:szCs w:val="22"/>
          <w:shd w:val="clear" w:color="auto" w:fill="FFFFFF"/>
        </w:rPr>
        <w:t>k</w:t>
      </w:r>
      <w:r w:rsidRPr="00712D9C">
        <w:rPr>
          <w:rFonts w:ascii="Arial" w:hAnsi="Arial" w:cs="Arial"/>
          <w:sz w:val="22"/>
          <w:szCs w:val="22"/>
          <w:shd w:val="clear" w:color="auto" w:fill="FFFFFF"/>
        </w:rPr>
        <w:t xml:space="preserve"> assume</w:t>
      </w:r>
      <w:r w:rsidR="00E43CE5" w:rsidRPr="00712D9C">
        <w:rPr>
          <w:rFonts w:ascii="Arial" w:hAnsi="Arial" w:cs="Arial"/>
          <w:sz w:val="22"/>
          <w:szCs w:val="22"/>
          <w:shd w:val="clear" w:color="auto" w:fill="FFFFFF"/>
        </w:rPr>
        <w:t>s</w:t>
      </w:r>
      <w:r w:rsidRPr="00712D9C">
        <w:rPr>
          <w:rFonts w:ascii="Arial" w:hAnsi="Arial" w:cs="Arial"/>
          <w:sz w:val="22"/>
          <w:szCs w:val="22"/>
          <w:shd w:val="clear" w:color="auto" w:fill="FFFFFF"/>
        </w:rPr>
        <w:t xml:space="preserve"> all financial responsibility for transportation of the </w:t>
      </w:r>
      <w:r w:rsidR="00D3176C">
        <w:rPr>
          <w:rFonts w:ascii="Arial" w:hAnsi="Arial" w:cs="Arial"/>
          <w:sz w:val="22"/>
          <w:szCs w:val="22"/>
          <w:shd w:val="clear" w:color="auto" w:fill="FFFFFF"/>
        </w:rPr>
        <w:t xml:space="preserve">eligible </w:t>
      </w:r>
      <w:r w:rsidRPr="00712D9C">
        <w:rPr>
          <w:rFonts w:ascii="Arial" w:hAnsi="Arial" w:cs="Arial"/>
          <w:sz w:val="22"/>
          <w:szCs w:val="22"/>
          <w:shd w:val="clear" w:color="auto" w:fill="FFFFFF"/>
        </w:rPr>
        <w:t>deceased donor from the location of demise to the designated pathologist</w:t>
      </w:r>
      <w:r w:rsidR="00E43CE5" w:rsidRPr="00712D9C">
        <w:rPr>
          <w:rFonts w:ascii="Arial" w:hAnsi="Arial" w:cs="Arial"/>
          <w:sz w:val="22"/>
          <w:szCs w:val="22"/>
          <w:shd w:val="clear" w:color="auto" w:fill="FFFFFF"/>
        </w:rPr>
        <w:t>s and back to the funeral</w:t>
      </w:r>
      <w:r w:rsidR="00DB648D">
        <w:rPr>
          <w:rFonts w:ascii="Arial" w:hAnsi="Arial" w:cs="Arial"/>
          <w:sz w:val="22"/>
          <w:szCs w:val="22"/>
          <w:shd w:val="clear" w:color="auto" w:fill="FFFFFF"/>
        </w:rPr>
        <w:t xml:space="preserve"> home</w:t>
      </w:r>
      <w:r w:rsidRPr="00712D9C">
        <w:rPr>
          <w:rFonts w:ascii="Arial" w:hAnsi="Arial" w:cs="Arial"/>
          <w:sz w:val="22"/>
          <w:szCs w:val="22"/>
          <w:shd w:val="clear" w:color="auto" w:fill="FFFFFF"/>
        </w:rPr>
        <w:t>.</w:t>
      </w:r>
      <w:r w:rsidRPr="00712D9C">
        <w:rPr>
          <w:rFonts w:ascii="Arial" w:hAnsi="Arial" w:cs="Arial"/>
          <w:sz w:val="22"/>
          <w:szCs w:val="22"/>
          <w:shd w:val="clear" w:color="auto" w:fill="FAFAFA"/>
        </w:rPr>
        <w:t> </w:t>
      </w:r>
      <w:r w:rsidRPr="00712D9C">
        <w:rPr>
          <w:rFonts w:ascii="Arial" w:hAnsi="Arial" w:cs="Arial"/>
          <w:b/>
          <w:bCs/>
          <w:sz w:val="22"/>
          <w:szCs w:val="22"/>
        </w:rPr>
        <w:t>Please note that funeral expenses remain the responsibility of the family.</w:t>
      </w:r>
    </w:p>
    <w:p w:rsidR="00B40583" w:rsidRDefault="00B40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rsidR="003F2562" w:rsidRPr="00B40583" w:rsidRDefault="00B40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i/>
          <w:color w:val="7030A0"/>
          <w:sz w:val="22"/>
          <w:szCs w:val="22"/>
        </w:rPr>
      </w:pPr>
      <w:r w:rsidRPr="00B40583">
        <w:rPr>
          <w:rFonts w:ascii="Arial" w:hAnsi="Arial" w:cs="Arial"/>
          <w:bCs/>
          <w:i/>
          <w:color w:val="7030A0"/>
          <w:sz w:val="22"/>
          <w:szCs w:val="22"/>
        </w:rPr>
        <w:t>Will any of my information be shared after donation?</w:t>
      </w:r>
      <w:r w:rsidR="003F2562" w:rsidRPr="00B40583">
        <w:rPr>
          <w:rFonts w:ascii="Arial" w:hAnsi="Arial" w:cs="Arial"/>
          <w:b/>
          <w:bCs/>
          <w:i/>
          <w:color w:val="7030A0"/>
          <w:sz w:val="22"/>
          <w:szCs w:val="22"/>
        </w:rPr>
        <w:t xml:space="preserve"> </w:t>
      </w:r>
    </w:p>
    <w:p w:rsidR="003F2562" w:rsidRPr="003F2562" w:rsidRDefault="003F2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p>
    <w:p w:rsidR="00B96A1B" w:rsidRPr="00420C4A" w:rsidRDefault="00B40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CA"/>
        </w:rPr>
      </w:pPr>
      <w:r w:rsidRPr="00420C4A">
        <w:rPr>
          <w:rFonts w:ascii="Arial" w:hAnsi="Arial" w:cs="Arial"/>
          <w:sz w:val="22"/>
          <w:szCs w:val="22"/>
          <w:shd w:val="clear" w:color="auto" w:fill="FFFFFF"/>
        </w:rPr>
        <w:t xml:space="preserve">The identity of each donor remains strictly confidential. Specifically, research results are not written in the medical file and the donor's name will not be included in any piece of information sent to researchers. All distributed samples are coded in order to guarantee donor anonymity. Researchers using these de-identified samples through the </w:t>
      </w:r>
      <w:r w:rsidR="007B2173" w:rsidRPr="00420C4A">
        <w:rPr>
          <w:rFonts w:ascii="Arial" w:hAnsi="Arial" w:cs="Arial"/>
          <w:sz w:val="22"/>
          <w:szCs w:val="22"/>
          <w:shd w:val="clear" w:color="auto" w:fill="FFFFFF"/>
        </w:rPr>
        <w:t xml:space="preserve">London Brain </w:t>
      </w:r>
      <w:r w:rsidRPr="00420C4A">
        <w:rPr>
          <w:rFonts w:ascii="Arial" w:hAnsi="Arial" w:cs="Arial"/>
          <w:sz w:val="22"/>
          <w:szCs w:val="22"/>
          <w:shd w:val="clear" w:color="auto" w:fill="FFFFFF"/>
        </w:rPr>
        <w:t>Bio</w:t>
      </w:r>
      <w:r w:rsidR="007B2173" w:rsidRPr="00420C4A">
        <w:rPr>
          <w:rFonts w:ascii="Arial" w:hAnsi="Arial" w:cs="Arial"/>
          <w:sz w:val="22"/>
          <w:szCs w:val="22"/>
          <w:shd w:val="clear" w:color="auto" w:fill="FFFFFF"/>
        </w:rPr>
        <w:t>b</w:t>
      </w:r>
      <w:r w:rsidRPr="00420C4A">
        <w:rPr>
          <w:rFonts w:ascii="Arial" w:hAnsi="Arial" w:cs="Arial"/>
          <w:sz w:val="22"/>
          <w:szCs w:val="22"/>
          <w:shd w:val="clear" w:color="auto" w:fill="FFFFFF"/>
        </w:rPr>
        <w:t>ank will not return any scientific results to the next-of-kin or family members of donors</w:t>
      </w:r>
      <w:r w:rsidR="00B96A1B" w:rsidRPr="00420C4A">
        <w:rPr>
          <w:rFonts w:ascii="Arial" w:hAnsi="Arial" w:cs="Arial"/>
          <w:sz w:val="22"/>
          <w:szCs w:val="22"/>
        </w:rPr>
        <w:t xml:space="preserve">.   </w:t>
      </w:r>
    </w:p>
    <w:p w:rsidR="00B96A1B" w:rsidRDefault="00B96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CA"/>
        </w:rPr>
      </w:pPr>
    </w:p>
    <w:p w:rsidR="00B96A1B" w:rsidRPr="00BD40F5" w:rsidRDefault="00BD4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color w:val="7030A0"/>
          <w:sz w:val="22"/>
          <w:szCs w:val="22"/>
        </w:rPr>
      </w:pPr>
      <w:r w:rsidRPr="00BD40F5">
        <w:rPr>
          <w:rFonts w:ascii="Arial" w:hAnsi="Arial" w:cs="Arial"/>
          <w:i/>
          <w:color w:val="7030A0"/>
          <w:sz w:val="22"/>
          <w:szCs w:val="22"/>
        </w:rPr>
        <w:lastRenderedPageBreak/>
        <w:t xml:space="preserve">I have registered to be an organ donor </w:t>
      </w:r>
      <w:r w:rsidR="007B60B3">
        <w:rPr>
          <w:rFonts w:ascii="Arial" w:hAnsi="Arial" w:cs="Arial"/>
          <w:i/>
          <w:color w:val="7030A0"/>
          <w:sz w:val="22"/>
          <w:szCs w:val="22"/>
        </w:rPr>
        <w:t xml:space="preserve">on my driver’s license, </w:t>
      </w:r>
      <w:r w:rsidRPr="00BD40F5">
        <w:rPr>
          <w:rFonts w:ascii="Arial" w:hAnsi="Arial" w:cs="Arial"/>
          <w:i/>
          <w:color w:val="7030A0"/>
          <w:sz w:val="22"/>
          <w:szCs w:val="22"/>
        </w:rPr>
        <w:t xml:space="preserve">does this include my brain? </w:t>
      </w:r>
    </w:p>
    <w:p w:rsidR="00BD40F5" w:rsidRDefault="00BD4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color w:val="7030A0"/>
          <w:sz w:val="22"/>
          <w:szCs w:val="22"/>
        </w:rPr>
      </w:pPr>
    </w:p>
    <w:p w:rsidR="005809E8" w:rsidRPr="00420C4A" w:rsidRDefault="00BD4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shd w:val="clear" w:color="auto" w:fill="FFFFFF"/>
        </w:rPr>
      </w:pPr>
      <w:r w:rsidRPr="00420C4A">
        <w:rPr>
          <w:rFonts w:ascii="Arial" w:hAnsi="Arial" w:cs="Arial"/>
          <w:sz w:val="22"/>
          <w:szCs w:val="22"/>
          <w:shd w:val="clear" w:color="auto" w:fill="FFFFFF"/>
        </w:rPr>
        <w:t xml:space="preserve">No, organ donation and brain donation are separate matters. </w:t>
      </w:r>
      <w:r w:rsidR="007B60B3" w:rsidRPr="00420C4A">
        <w:rPr>
          <w:rFonts w:ascii="Arial" w:hAnsi="Arial" w:cs="Arial"/>
          <w:sz w:val="22"/>
          <w:szCs w:val="22"/>
          <w:shd w:val="clear" w:color="auto" w:fill="FFFFFF"/>
        </w:rPr>
        <w:t>The sticker on your driver’s license does not give brain banks permission to receive a brain</w:t>
      </w:r>
      <w:r w:rsidRPr="00420C4A">
        <w:rPr>
          <w:rFonts w:ascii="Arial" w:hAnsi="Arial" w:cs="Arial"/>
          <w:sz w:val="22"/>
          <w:szCs w:val="22"/>
          <w:shd w:val="clear" w:color="auto" w:fill="FFFFFF"/>
        </w:rPr>
        <w:t xml:space="preserve">. </w:t>
      </w:r>
    </w:p>
    <w:p w:rsidR="005809E8" w:rsidRPr="00420C4A" w:rsidRDefault="005809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shd w:val="clear" w:color="auto" w:fill="FFFFFF"/>
        </w:rPr>
      </w:pPr>
    </w:p>
    <w:p w:rsidR="00DB648D" w:rsidRDefault="00DB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color w:val="7030A0"/>
          <w:sz w:val="22"/>
          <w:szCs w:val="22"/>
        </w:rPr>
      </w:pPr>
      <w:r w:rsidRPr="00BD40F5">
        <w:rPr>
          <w:rFonts w:ascii="Arial" w:hAnsi="Arial" w:cs="Arial"/>
          <w:i/>
          <w:color w:val="7030A0"/>
          <w:sz w:val="22"/>
          <w:szCs w:val="22"/>
        </w:rPr>
        <w:t>Can I donate brain as well as my body?</w:t>
      </w:r>
    </w:p>
    <w:p w:rsidR="00DB648D" w:rsidRDefault="00DB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color w:val="7030A0"/>
          <w:sz w:val="22"/>
          <w:szCs w:val="22"/>
        </w:rPr>
      </w:pPr>
    </w:p>
    <w:p w:rsidR="00BD40F5" w:rsidRPr="00420C4A" w:rsidRDefault="00BD4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20C4A">
        <w:rPr>
          <w:rFonts w:ascii="Arial" w:hAnsi="Arial" w:cs="Arial"/>
          <w:sz w:val="22"/>
          <w:szCs w:val="22"/>
          <w:shd w:val="clear" w:color="auto" w:fill="FFFFFF"/>
        </w:rPr>
        <w:t>Yes. A brain donation would not necessarily rule a patient ineligible for a whole body donation. Whole body donations require pre-registration with a medical school. Many academically housed body donation programs will accept a donation in spite of previous brain donation. Please inquire with the program</w:t>
      </w:r>
      <w:r w:rsidR="00A42EA7" w:rsidRPr="00420C4A">
        <w:rPr>
          <w:rFonts w:ascii="Arial" w:hAnsi="Arial" w:cs="Arial"/>
          <w:sz w:val="22"/>
          <w:szCs w:val="22"/>
          <w:shd w:val="clear" w:color="auto" w:fill="FFFFFF"/>
        </w:rPr>
        <w:t>/study coordinator</w:t>
      </w:r>
      <w:r w:rsidRPr="00420C4A">
        <w:rPr>
          <w:rFonts w:ascii="Arial" w:hAnsi="Arial" w:cs="Arial"/>
          <w:sz w:val="22"/>
          <w:szCs w:val="22"/>
          <w:shd w:val="clear" w:color="auto" w:fill="FFFFFF"/>
        </w:rPr>
        <w:t xml:space="preserve"> prior to registration.</w:t>
      </w:r>
    </w:p>
    <w:p w:rsidR="00BD40F5" w:rsidRDefault="00BD4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7B198A" w:rsidRPr="007B198A" w:rsidRDefault="007B1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color w:val="7030A0"/>
          <w:sz w:val="22"/>
          <w:szCs w:val="22"/>
          <w:lang w:val="en-CA"/>
        </w:rPr>
      </w:pPr>
      <w:r w:rsidRPr="007B198A">
        <w:rPr>
          <w:rFonts w:ascii="Arial" w:hAnsi="Arial" w:cs="Arial"/>
          <w:i/>
          <w:color w:val="7030A0"/>
          <w:sz w:val="22"/>
          <w:szCs w:val="22"/>
          <w:lang w:val="en-CA"/>
        </w:rPr>
        <w:t>How long after death can a decision to donate be made? Who should I contact to make arrangements for donation?</w:t>
      </w:r>
    </w:p>
    <w:p w:rsidR="007B198A" w:rsidRDefault="007B1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CA"/>
        </w:rPr>
      </w:pPr>
    </w:p>
    <w:p w:rsidR="000F4862" w:rsidRDefault="002D7CD5" w:rsidP="002D7C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shd w:val="clear" w:color="auto" w:fill="FFFFFF"/>
        </w:rPr>
      </w:pPr>
      <w:r w:rsidRPr="00420C4A">
        <w:rPr>
          <w:rFonts w:ascii="Arial" w:hAnsi="Arial" w:cs="Arial"/>
          <w:sz w:val="22"/>
          <w:szCs w:val="22"/>
          <w:shd w:val="clear" w:color="auto" w:fill="FFFFFF"/>
        </w:rPr>
        <w:t xml:space="preserve">Brain donations </w:t>
      </w:r>
      <w:r w:rsidR="00DB648D">
        <w:rPr>
          <w:rFonts w:ascii="Arial" w:hAnsi="Arial" w:cs="Arial"/>
          <w:sz w:val="22"/>
          <w:szCs w:val="22"/>
          <w:shd w:val="clear" w:color="auto" w:fill="FFFFFF"/>
        </w:rPr>
        <w:t>should</w:t>
      </w:r>
      <w:r w:rsidR="00DB648D" w:rsidRPr="00420C4A">
        <w:rPr>
          <w:rFonts w:ascii="Arial" w:hAnsi="Arial" w:cs="Arial"/>
          <w:sz w:val="22"/>
          <w:szCs w:val="22"/>
          <w:shd w:val="clear" w:color="auto" w:fill="FFFFFF"/>
        </w:rPr>
        <w:t xml:space="preserve"> </w:t>
      </w:r>
      <w:r w:rsidRPr="00420C4A">
        <w:rPr>
          <w:rFonts w:ascii="Arial" w:hAnsi="Arial" w:cs="Arial"/>
          <w:sz w:val="22"/>
          <w:szCs w:val="22"/>
          <w:shd w:val="clear" w:color="auto" w:fill="FFFFFF"/>
        </w:rPr>
        <w:t xml:space="preserve">be performed within 24 hours from the time of death in order to ensure optimal preservation of the tissue and maximize the research value. If death is imminent, please </w:t>
      </w:r>
      <w:r w:rsidR="003F52DD" w:rsidRPr="00420C4A">
        <w:rPr>
          <w:rFonts w:ascii="Arial" w:hAnsi="Arial" w:cs="Arial"/>
          <w:sz w:val="22"/>
          <w:szCs w:val="22"/>
          <w:shd w:val="clear" w:color="auto" w:fill="FFFFFF"/>
        </w:rPr>
        <w:t>contact the study coordinator.</w:t>
      </w:r>
      <w:r w:rsidRPr="00420C4A">
        <w:rPr>
          <w:rFonts w:ascii="Arial" w:hAnsi="Arial" w:cs="Arial"/>
          <w:sz w:val="22"/>
          <w:szCs w:val="22"/>
          <w:shd w:val="clear" w:color="auto" w:fill="FFFFFF"/>
        </w:rPr>
        <w:t xml:space="preserve"> </w:t>
      </w:r>
    </w:p>
    <w:p w:rsidR="00420C4A" w:rsidRPr="00420C4A" w:rsidRDefault="00420C4A" w:rsidP="002D7C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shd w:val="clear" w:color="auto" w:fill="FFFFFF"/>
        </w:rPr>
      </w:pPr>
    </w:p>
    <w:p w:rsidR="00D34ACD" w:rsidRDefault="002D7CD5" w:rsidP="00D34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shd w:val="clear" w:color="auto" w:fill="FFFFFF"/>
        </w:rPr>
      </w:pPr>
      <w:r w:rsidRPr="00420C4A">
        <w:rPr>
          <w:rFonts w:ascii="Arial" w:hAnsi="Arial" w:cs="Arial"/>
          <w:sz w:val="22"/>
          <w:szCs w:val="22"/>
          <w:shd w:val="clear" w:color="auto" w:fill="FFFFFF"/>
        </w:rPr>
        <w:t xml:space="preserve">If you or a family member is interested in registering as a donor, please </w:t>
      </w:r>
      <w:r w:rsidR="000F4862" w:rsidRPr="00420C4A">
        <w:rPr>
          <w:rFonts w:ascii="Arial" w:hAnsi="Arial" w:cs="Arial"/>
          <w:sz w:val="22"/>
          <w:szCs w:val="22"/>
          <w:shd w:val="clear" w:color="auto" w:fill="FFFFFF"/>
        </w:rPr>
        <w:t xml:space="preserve">contact </w:t>
      </w:r>
      <w:r w:rsidR="003F52DD" w:rsidRPr="00420C4A">
        <w:rPr>
          <w:rFonts w:ascii="Arial" w:hAnsi="Arial" w:cs="Arial"/>
          <w:sz w:val="22"/>
          <w:szCs w:val="22"/>
          <w:shd w:val="clear" w:color="auto" w:fill="FFFFFF"/>
        </w:rPr>
        <w:t>Dr. Elizabeth Finger’s study coordinator</w:t>
      </w:r>
      <w:r w:rsidR="000F4862" w:rsidRPr="00420C4A">
        <w:rPr>
          <w:rFonts w:ascii="Arial" w:hAnsi="Arial" w:cs="Arial"/>
          <w:sz w:val="22"/>
          <w:szCs w:val="22"/>
          <w:shd w:val="clear" w:color="auto" w:fill="FFFFFF"/>
        </w:rPr>
        <w:t xml:space="preserve"> at </w:t>
      </w:r>
      <w:r w:rsidR="000F4862" w:rsidRPr="00420C4A">
        <w:rPr>
          <w:rFonts w:ascii="Arial" w:hAnsi="Arial" w:cs="Arial"/>
          <w:sz w:val="20"/>
          <w:szCs w:val="20"/>
          <w:lang w:val="en-CA"/>
        </w:rPr>
        <w:t>(519) 646-6032</w:t>
      </w:r>
      <w:r w:rsidRPr="00420C4A">
        <w:rPr>
          <w:rFonts w:ascii="Arial" w:hAnsi="Arial" w:cs="Arial"/>
          <w:sz w:val="22"/>
          <w:szCs w:val="22"/>
          <w:shd w:val="clear" w:color="auto" w:fill="FFFFFF"/>
        </w:rPr>
        <w:t>.</w:t>
      </w:r>
      <w:r w:rsidR="00D164C1" w:rsidRPr="00420C4A">
        <w:rPr>
          <w:rFonts w:ascii="Arial" w:hAnsi="Arial" w:cs="Arial"/>
          <w:sz w:val="22"/>
          <w:szCs w:val="22"/>
          <w:shd w:val="clear" w:color="auto" w:fill="FFFFFF"/>
        </w:rPr>
        <w:t xml:space="preserve"> </w:t>
      </w:r>
      <w:r w:rsidR="000F4862" w:rsidRPr="00420C4A">
        <w:rPr>
          <w:rFonts w:ascii="Arial" w:hAnsi="Arial" w:cs="Arial"/>
          <w:sz w:val="22"/>
          <w:szCs w:val="22"/>
          <w:shd w:val="clear" w:color="auto" w:fill="FFFFFF"/>
        </w:rPr>
        <w:t>We are happy to answer any questions and concerns you may have with regards to the donation.</w:t>
      </w:r>
    </w:p>
    <w:p w:rsidR="0027433D" w:rsidRDefault="0027433D" w:rsidP="00D34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shd w:val="clear" w:color="auto" w:fill="FFFFFF"/>
        </w:rPr>
      </w:pPr>
    </w:p>
    <w:p w:rsidR="00944F5D" w:rsidRPr="00420C4A" w:rsidRDefault="00944F5D" w:rsidP="00D34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6A1B" w:rsidRDefault="00B97229" w:rsidP="006023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color w:val="0000FF"/>
        </w:rPr>
        <w:lastRenderedPageBreak/>
        <w:drawing>
          <wp:inline distT="0" distB="0" distL="0" distR="0" wp14:anchorId="3292F43E" wp14:editId="4AB0C3F1">
            <wp:extent cx="901987" cy="405545"/>
            <wp:effectExtent l="0" t="0" r="0" b="0"/>
            <wp:docPr id="4" name="Picture 5" descr="Image result for st joseph healt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 joseph health">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991" cy="406896"/>
                    </a:xfrm>
                    <a:prstGeom prst="rect">
                      <a:avLst/>
                    </a:prstGeom>
                    <a:noFill/>
                    <a:ln>
                      <a:noFill/>
                    </a:ln>
                  </pic:spPr>
                </pic:pic>
              </a:graphicData>
            </a:graphic>
          </wp:inline>
        </w:drawing>
      </w:r>
      <w:r w:rsidR="004B5549" w:rsidRPr="004B5549">
        <w:t xml:space="preserve"> </w:t>
      </w:r>
      <w:r>
        <w:rPr>
          <w:noProof/>
        </w:rPr>
        <w:drawing>
          <wp:inline distT="0" distB="0" distL="0" distR="0" wp14:anchorId="7A59D116" wp14:editId="62B71F58">
            <wp:extent cx="674422" cy="435983"/>
            <wp:effectExtent l="0" t="0" r="0" b="254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584" r="11688"/>
                    <a:stretch/>
                  </pic:blipFill>
                  <pic:spPr bwMode="auto">
                    <a:xfrm>
                      <a:off x="0" y="0"/>
                      <a:ext cx="675472" cy="436662"/>
                    </a:xfrm>
                    <a:prstGeom prst="rect">
                      <a:avLst/>
                    </a:prstGeom>
                    <a:noFill/>
                    <a:ln>
                      <a:noFill/>
                    </a:ln>
                    <a:extLst>
                      <a:ext uri="{53640926-AAD7-44D8-BBD7-CCE9431645EC}">
                        <a14:shadowObscured xmlns:a14="http://schemas.microsoft.com/office/drawing/2010/main"/>
                      </a:ext>
                    </a:extLst>
                  </pic:spPr>
                </pic:pic>
              </a:graphicData>
            </a:graphic>
          </wp:inline>
        </w:drawing>
      </w:r>
      <w:r w:rsidR="0012305E">
        <w:rPr>
          <w:noProof/>
        </w:rPr>
        <w:drawing>
          <wp:inline distT="0" distB="0" distL="0" distR="0" wp14:anchorId="191A70A0" wp14:editId="265F6924">
            <wp:extent cx="1067489" cy="374792"/>
            <wp:effectExtent l="0" t="0" r="0" b="6350"/>
            <wp:docPr id="1" name="Picture 1" descr="LHSC &amp;amp; St Joseph'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SC &amp;amp; St Joseph's Logos"/>
                    <pic:cNvPicPr>
                      <a:picLocks noChangeAspect="1" noChangeArrowheads="1"/>
                    </pic:cNvPicPr>
                  </pic:nvPicPr>
                  <pic:blipFill rotWithShape="1">
                    <a:blip r:embed="rId12">
                      <a:extLst>
                        <a:ext uri="{28A0092B-C50C-407E-A947-70E740481C1C}">
                          <a14:useLocalDpi xmlns:a14="http://schemas.microsoft.com/office/drawing/2010/main" val="0"/>
                        </a:ext>
                      </a:extLst>
                    </a:blip>
                    <a:srcRect l="4304" t="13110" r="49997" b="26783"/>
                    <a:stretch/>
                  </pic:blipFill>
                  <pic:spPr bwMode="auto">
                    <a:xfrm>
                      <a:off x="0" y="0"/>
                      <a:ext cx="1081210" cy="379609"/>
                    </a:xfrm>
                    <a:prstGeom prst="rect">
                      <a:avLst/>
                    </a:prstGeom>
                    <a:noFill/>
                    <a:ln>
                      <a:noFill/>
                    </a:ln>
                    <a:extLst>
                      <a:ext uri="{53640926-AAD7-44D8-BBD7-CCE9431645EC}">
                        <a14:shadowObscured xmlns:a14="http://schemas.microsoft.com/office/drawing/2010/main"/>
                      </a:ext>
                    </a:extLst>
                  </pic:spPr>
                </pic:pic>
              </a:graphicData>
            </a:graphic>
          </wp:inline>
        </w:drawing>
      </w:r>
    </w:p>
    <w:p w:rsidR="00397AA0" w:rsidRDefault="00397AA0" w:rsidP="00DD019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jc w:val="center"/>
        <w:rPr>
          <w:rFonts w:ascii="Arial" w:hAnsi="Arial" w:cs="Arial"/>
          <w:b/>
          <w:bCs/>
          <w:i/>
          <w:color w:val="548DD4"/>
          <w:sz w:val="32"/>
          <w:szCs w:val="32"/>
          <w:lang w:val="en-CA"/>
        </w:rPr>
      </w:pPr>
    </w:p>
    <w:p w:rsidR="005A7702" w:rsidRDefault="00397AA0" w:rsidP="00DD019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jc w:val="center"/>
        <w:rPr>
          <w:rFonts w:ascii="Arial" w:hAnsi="Arial" w:cs="Arial"/>
          <w:b/>
          <w:bCs/>
          <w:i/>
          <w:color w:val="548DD4"/>
          <w:sz w:val="28"/>
          <w:szCs w:val="28"/>
          <w:lang w:val="en-CA"/>
        </w:rPr>
      </w:pPr>
      <w:r w:rsidRPr="004314B0">
        <w:rPr>
          <w:rFonts w:ascii="Arial" w:hAnsi="Arial" w:cs="Arial"/>
          <w:b/>
          <w:bCs/>
          <w:i/>
          <w:color w:val="548DD4"/>
          <w:sz w:val="28"/>
          <w:szCs w:val="28"/>
          <w:lang w:val="en-CA"/>
        </w:rPr>
        <w:t>London Brain Biobank for Concussion and Neurodegenerative Dementia</w:t>
      </w:r>
    </w:p>
    <w:p w:rsidR="005A7702" w:rsidRDefault="005A7702" w:rsidP="00DD019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jc w:val="center"/>
        <w:rPr>
          <w:rFonts w:ascii="Arial" w:hAnsi="Arial" w:cs="Arial"/>
          <w:b/>
          <w:bCs/>
          <w:i/>
          <w:color w:val="548DD4"/>
          <w:sz w:val="28"/>
          <w:szCs w:val="28"/>
          <w:lang w:val="en-CA"/>
        </w:rPr>
      </w:pPr>
    </w:p>
    <w:p w:rsidR="00B96A1B" w:rsidRDefault="00B97229" w:rsidP="00DD019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jc w:val="center"/>
        <w:rPr>
          <w:rFonts w:ascii="Arial" w:hAnsi="Arial" w:cs="Arial"/>
          <w:b/>
          <w:bCs/>
          <w:sz w:val="32"/>
          <w:szCs w:val="32"/>
          <w:lang w:val="en-CA"/>
        </w:rPr>
      </w:pPr>
      <w:r>
        <w:rPr>
          <w:noProof/>
        </w:rPr>
        <w:drawing>
          <wp:inline distT="0" distB="0" distL="0" distR="0">
            <wp:extent cx="2264734" cy="2264734"/>
            <wp:effectExtent l="0" t="0" r="2540" b="2540"/>
            <wp:docPr id="3" name="Picture 1" descr="A scientist holding a model of a human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ientist holding a model of a human br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4734" cy="2264734"/>
                    </a:xfrm>
                    <a:prstGeom prst="rect">
                      <a:avLst/>
                    </a:prstGeom>
                    <a:noFill/>
                    <a:ln>
                      <a:noFill/>
                    </a:ln>
                  </pic:spPr>
                </pic:pic>
              </a:graphicData>
            </a:graphic>
          </wp:inline>
        </w:drawing>
      </w:r>
    </w:p>
    <w:p w:rsidR="00B96A1B" w:rsidRPr="004314B0" w:rsidRDefault="00292117" w:rsidP="00DD019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288"/>
        <w:jc w:val="center"/>
        <w:rPr>
          <w:rFonts w:ascii="Arial" w:hAnsi="Arial" w:cs="Arial"/>
          <w:b/>
          <w:bCs/>
          <w:i/>
          <w:color w:val="548DD4"/>
          <w:sz w:val="28"/>
          <w:szCs w:val="28"/>
          <w:lang w:val="en-CA"/>
        </w:rPr>
      </w:pPr>
      <w:r w:rsidRPr="004314B0">
        <w:rPr>
          <w:rFonts w:ascii="Arial" w:hAnsi="Arial" w:cs="Arial"/>
          <w:b/>
          <w:bCs/>
          <w:i/>
          <w:color w:val="548DD4"/>
          <w:sz w:val="28"/>
          <w:szCs w:val="28"/>
          <w:lang w:val="en-CA"/>
        </w:rPr>
        <w:t xml:space="preserve">Brain donation helps brain </w:t>
      </w:r>
      <w:bookmarkStart w:id="0" w:name="_GoBack"/>
      <w:bookmarkEnd w:id="0"/>
      <w:r w:rsidRPr="004314B0">
        <w:rPr>
          <w:rFonts w:ascii="Arial" w:hAnsi="Arial" w:cs="Arial"/>
          <w:b/>
          <w:bCs/>
          <w:i/>
          <w:color w:val="548DD4"/>
          <w:sz w:val="28"/>
          <w:szCs w:val="28"/>
          <w:lang w:val="en-CA"/>
        </w:rPr>
        <w:t>research</w:t>
      </w:r>
    </w:p>
    <w:p w:rsidR="00B96A1B" w:rsidRDefault="00E21D7A" w:rsidP="00397AA0">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288"/>
        <w:rPr>
          <w:rFonts w:ascii="Arial" w:hAnsi="Arial" w:cs="Arial"/>
          <w:b/>
          <w:bCs/>
          <w:i/>
          <w:iCs/>
          <w:sz w:val="20"/>
          <w:szCs w:val="20"/>
          <w:lang w:val="en-CA"/>
        </w:rPr>
      </w:pPr>
      <w:r w:rsidRPr="00FA7EC0">
        <w:rPr>
          <w:rFonts w:ascii="Arial" w:hAnsi="Arial" w:cs="Arial"/>
          <w:b/>
          <w:bCs/>
          <w:i/>
          <w:iCs/>
          <w:sz w:val="20"/>
          <w:szCs w:val="20"/>
          <w:lang w:val="en-CA"/>
        </w:rPr>
        <w:t>For brain donation</w:t>
      </w:r>
      <w:r w:rsidR="00B96A1B" w:rsidRPr="00FA7EC0">
        <w:rPr>
          <w:rFonts w:ascii="Arial" w:hAnsi="Arial" w:cs="Arial"/>
          <w:b/>
          <w:bCs/>
          <w:i/>
          <w:iCs/>
          <w:sz w:val="20"/>
          <w:szCs w:val="20"/>
          <w:lang w:val="en-CA"/>
        </w:rPr>
        <w:t xml:space="preserve"> information</w:t>
      </w:r>
      <w:r w:rsidRPr="00FA7EC0">
        <w:rPr>
          <w:rFonts w:ascii="Arial" w:hAnsi="Arial" w:cs="Arial"/>
          <w:b/>
          <w:bCs/>
          <w:i/>
          <w:iCs/>
          <w:sz w:val="20"/>
          <w:szCs w:val="20"/>
          <w:lang w:val="en-CA"/>
        </w:rPr>
        <w:t xml:space="preserve"> please </w:t>
      </w:r>
      <w:proofErr w:type="gramStart"/>
      <w:r w:rsidR="00B96A1B" w:rsidRPr="00FA7EC0">
        <w:rPr>
          <w:rFonts w:ascii="Arial" w:hAnsi="Arial" w:cs="Arial"/>
          <w:b/>
          <w:bCs/>
          <w:i/>
          <w:iCs/>
          <w:sz w:val="20"/>
          <w:szCs w:val="20"/>
          <w:lang w:val="en-CA"/>
        </w:rPr>
        <w:t>contact</w:t>
      </w:r>
      <w:proofErr w:type="gramEnd"/>
      <w:r w:rsidR="007C79BC">
        <w:rPr>
          <w:rFonts w:ascii="Arial" w:hAnsi="Arial" w:cs="Arial"/>
          <w:b/>
          <w:bCs/>
          <w:i/>
          <w:iCs/>
          <w:sz w:val="20"/>
          <w:szCs w:val="20"/>
          <w:lang w:val="en-CA"/>
        </w:rPr>
        <w:t xml:space="preserve"> office</w:t>
      </w:r>
      <w:r w:rsidR="00B96A1B" w:rsidRPr="00FA7EC0">
        <w:rPr>
          <w:rFonts w:ascii="Arial" w:hAnsi="Arial" w:cs="Arial"/>
          <w:b/>
          <w:bCs/>
          <w:i/>
          <w:iCs/>
          <w:sz w:val="20"/>
          <w:szCs w:val="20"/>
          <w:lang w:val="en-CA"/>
        </w:rPr>
        <w:t>:</w:t>
      </w:r>
    </w:p>
    <w:p w:rsidR="006436B0" w:rsidRPr="00FA7EC0" w:rsidRDefault="006436B0" w:rsidP="00E21D7A">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288"/>
        <w:rPr>
          <w:b/>
          <w:bCs/>
          <w:i/>
          <w:iCs/>
          <w:sz w:val="20"/>
          <w:szCs w:val="20"/>
          <w:lang w:val="en-CA"/>
        </w:rPr>
      </w:pPr>
    </w:p>
    <w:p w:rsidR="00B96A1B" w:rsidRPr="00FA7EC0" w:rsidRDefault="00B96A1B">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rPr>
          <w:rFonts w:ascii="Arial" w:hAnsi="Arial" w:cs="Arial"/>
          <w:b/>
          <w:bCs/>
          <w:sz w:val="20"/>
          <w:szCs w:val="20"/>
          <w:lang w:val="en-CA"/>
        </w:rPr>
      </w:pPr>
      <w:r w:rsidRPr="00FA7EC0">
        <w:rPr>
          <w:rFonts w:ascii="Arial" w:hAnsi="Arial" w:cs="Arial"/>
          <w:b/>
          <w:bCs/>
          <w:sz w:val="20"/>
          <w:szCs w:val="20"/>
          <w:lang w:val="en-CA"/>
        </w:rPr>
        <w:tab/>
        <w:t xml:space="preserve">Dr. </w:t>
      </w:r>
      <w:r w:rsidR="005C5957" w:rsidRPr="00FA7EC0">
        <w:rPr>
          <w:rFonts w:ascii="Arial" w:hAnsi="Arial" w:cs="Arial"/>
          <w:b/>
          <w:bCs/>
          <w:sz w:val="20"/>
          <w:szCs w:val="20"/>
          <w:lang w:val="en-CA"/>
        </w:rPr>
        <w:t>Elizabeth Finger, MD, FRCPC, FAAN</w:t>
      </w:r>
    </w:p>
    <w:p w:rsidR="00B96A1B" w:rsidRPr="00FA7EC0" w:rsidRDefault="005C5957" w:rsidP="005C5957">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288"/>
        <w:rPr>
          <w:rFonts w:ascii="Arial" w:hAnsi="Arial" w:cs="Arial"/>
          <w:sz w:val="20"/>
          <w:szCs w:val="20"/>
          <w:lang w:val="en-CA"/>
        </w:rPr>
      </w:pPr>
      <w:r w:rsidRPr="00FA7EC0">
        <w:rPr>
          <w:rFonts w:ascii="Arial" w:hAnsi="Arial" w:cs="Arial"/>
          <w:sz w:val="20"/>
          <w:szCs w:val="20"/>
          <w:lang w:val="en-CA"/>
        </w:rPr>
        <w:t xml:space="preserve">Lawson Health Research Institute, </w:t>
      </w:r>
      <w:r w:rsidR="00B96A1B" w:rsidRPr="00FA7EC0">
        <w:rPr>
          <w:rFonts w:ascii="Arial" w:hAnsi="Arial" w:cs="Arial"/>
          <w:sz w:val="20"/>
          <w:szCs w:val="20"/>
          <w:lang w:val="en-CA"/>
        </w:rPr>
        <w:t>Cognitive Neurology &amp; Alzheimer Research Centre</w:t>
      </w:r>
      <w:r w:rsidRPr="00FA7EC0">
        <w:rPr>
          <w:rFonts w:ascii="Arial" w:hAnsi="Arial" w:cs="Arial"/>
          <w:sz w:val="20"/>
          <w:szCs w:val="20"/>
          <w:lang w:val="en-CA"/>
        </w:rPr>
        <w:t>, Parkwood Institute-Main Building,</w:t>
      </w:r>
      <w:r w:rsidR="007C79BC">
        <w:rPr>
          <w:rFonts w:ascii="Arial" w:hAnsi="Arial" w:cs="Arial"/>
          <w:sz w:val="20"/>
          <w:szCs w:val="20"/>
          <w:lang w:val="en-CA"/>
        </w:rPr>
        <w:t xml:space="preserve"> Room A2-127A, </w:t>
      </w:r>
      <w:r w:rsidR="00B96A1B" w:rsidRPr="00FA7EC0">
        <w:rPr>
          <w:rFonts w:ascii="Arial" w:hAnsi="Arial" w:cs="Arial"/>
          <w:sz w:val="20"/>
          <w:szCs w:val="20"/>
          <w:lang w:val="en-CA"/>
        </w:rPr>
        <w:t>St. Joseph’s Health Care London</w:t>
      </w:r>
      <w:r w:rsidRPr="00FA7EC0">
        <w:rPr>
          <w:rFonts w:ascii="Arial" w:hAnsi="Arial" w:cs="Arial"/>
          <w:sz w:val="20"/>
          <w:szCs w:val="20"/>
          <w:lang w:val="en-CA"/>
        </w:rPr>
        <w:t>,</w:t>
      </w:r>
    </w:p>
    <w:p w:rsidR="00B96A1B" w:rsidRPr="00FA7EC0" w:rsidRDefault="00B96A1B">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rPr>
          <w:rFonts w:ascii="Arial" w:hAnsi="Arial" w:cs="Arial"/>
          <w:sz w:val="20"/>
          <w:szCs w:val="20"/>
          <w:lang w:val="en-CA"/>
        </w:rPr>
      </w:pPr>
      <w:r w:rsidRPr="00FA7EC0">
        <w:rPr>
          <w:rFonts w:ascii="Arial" w:hAnsi="Arial" w:cs="Arial"/>
          <w:sz w:val="20"/>
          <w:szCs w:val="20"/>
          <w:lang w:val="en-CA"/>
        </w:rPr>
        <w:tab/>
      </w:r>
      <w:r w:rsidR="005C5957" w:rsidRPr="00FA7EC0">
        <w:rPr>
          <w:rFonts w:ascii="Arial" w:hAnsi="Arial" w:cs="Arial"/>
          <w:sz w:val="20"/>
          <w:szCs w:val="20"/>
          <w:lang w:val="en-CA"/>
        </w:rPr>
        <w:t>550 Wellington Rd,</w:t>
      </w:r>
      <w:r w:rsidRPr="00FA7EC0">
        <w:rPr>
          <w:rFonts w:ascii="Arial" w:hAnsi="Arial" w:cs="Arial"/>
          <w:sz w:val="20"/>
          <w:szCs w:val="20"/>
          <w:lang w:val="en-CA"/>
        </w:rPr>
        <w:tab/>
        <w:t>London, ON N6</w:t>
      </w:r>
      <w:r w:rsidR="005C5957" w:rsidRPr="00FA7EC0">
        <w:rPr>
          <w:rFonts w:ascii="Arial" w:hAnsi="Arial" w:cs="Arial"/>
          <w:sz w:val="20"/>
          <w:szCs w:val="20"/>
          <w:lang w:val="en-CA"/>
        </w:rPr>
        <w:t>C</w:t>
      </w:r>
      <w:r w:rsidRPr="00FA7EC0">
        <w:rPr>
          <w:rFonts w:ascii="Arial" w:hAnsi="Arial" w:cs="Arial"/>
          <w:sz w:val="20"/>
          <w:szCs w:val="20"/>
          <w:lang w:val="en-CA"/>
        </w:rPr>
        <w:t xml:space="preserve"> </w:t>
      </w:r>
      <w:r w:rsidR="005C5957" w:rsidRPr="00FA7EC0">
        <w:rPr>
          <w:rFonts w:ascii="Arial" w:hAnsi="Arial" w:cs="Arial"/>
          <w:sz w:val="20"/>
          <w:szCs w:val="20"/>
          <w:lang w:val="en-CA"/>
        </w:rPr>
        <w:t>0A7</w:t>
      </w:r>
    </w:p>
    <w:p w:rsidR="00C84115" w:rsidRDefault="00B96A1B">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rPr>
          <w:rFonts w:ascii="Arial" w:hAnsi="Arial" w:cs="Arial"/>
          <w:sz w:val="20"/>
          <w:szCs w:val="20"/>
          <w:lang w:val="en-CA"/>
        </w:rPr>
      </w:pPr>
      <w:r w:rsidRPr="00FA7EC0">
        <w:rPr>
          <w:rFonts w:ascii="Arial" w:hAnsi="Arial" w:cs="Arial"/>
          <w:sz w:val="20"/>
          <w:szCs w:val="20"/>
          <w:lang w:val="en-CA"/>
        </w:rPr>
        <w:tab/>
      </w:r>
      <w:r w:rsidR="004B5E02">
        <w:rPr>
          <w:rFonts w:ascii="Arial" w:hAnsi="Arial" w:cs="Arial"/>
          <w:sz w:val="20"/>
          <w:szCs w:val="20"/>
          <w:lang w:val="en-CA"/>
        </w:rPr>
        <w:t xml:space="preserve">Phone: </w:t>
      </w:r>
      <w:r w:rsidRPr="00FA7EC0">
        <w:rPr>
          <w:rFonts w:ascii="Arial" w:hAnsi="Arial" w:cs="Arial"/>
          <w:sz w:val="20"/>
          <w:szCs w:val="20"/>
          <w:lang w:val="en-CA"/>
        </w:rPr>
        <w:t>(519)</w:t>
      </w:r>
      <w:r w:rsidR="003F52DD" w:rsidRPr="00FA7EC0">
        <w:rPr>
          <w:rFonts w:ascii="Arial" w:hAnsi="Arial" w:cs="Arial"/>
          <w:sz w:val="20"/>
          <w:szCs w:val="20"/>
          <w:lang w:val="en-CA"/>
        </w:rPr>
        <w:t xml:space="preserve"> </w:t>
      </w:r>
      <w:r w:rsidRPr="00FA7EC0">
        <w:rPr>
          <w:rFonts w:ascii="Arial" w:hAnsi="Arial" w:cs="Arial"/>
          <w:sz w:val="20"/>
          <w:szCs w:val="20"/>
          <w:lang w:val="en-CA"/>
        </w:rPr>
        <w:t>646-6032</w:t>
      </w:r>
      <w:r w:rsidR="005C5957" w:rsidRPr="00FA7EC0">
        <w:rPr>
          <w:rFonts w:ascii="Arial" w:hAnsi="Arial" w:cs="Arial"/>
          <w:sz w:val="20"/>
          <w:szCs w:val="20"/>
          <w:lang w:val="en-CA"/>
        </w:rPr>
        <w:t>, Fax (519) 646-6226</w:t>
      </w:r>
    </w:p>
    <w:p w:rsidR="004314B0" w:rsidRDefault="004314B0" w:rsidP="004314B0">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288"/>
        <w:rPr>
          <w:rFonts w:ascii="Arial" w:hAnsi="Arial" w:cs="Arial"/>
          <w:b/>
          <w:sz w:val="20"/>
          <w:szCs w:val="20"/>
          <w:lang w:val="en-CA"/>
        </w:rPr>
      </w:pPr>
    </w:p>
    <w:p w:rsidR="0027433D" w:rsidRDefault="0027433D" w:rsidP="0027433D">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rPr>
          <w:rFonts w:ascii="Arial" w:hAnsi="Arial" w:cs="Arial"/>
          <w:b/>
          <w:sz w:val="20"/>
          <w:szCs w:val="20"/>
          <w:lang w:val="en-CA"/>
        </w:rPr>
      </w:pPr>
      <w:r>
        <w:rPr>
          <w:rFonts w:ascii="Arial" w:hAnsi="Arial" w:cs="Arial"/>
          <w:b/>
          <w:sz w:val="20"/>
          <w:szCs w:val="20"/>
          <w:lang w:val="en-CA"/>
        </w:rPr>
        <w:tab/>
      </w:r>
      <w:r w:rsidR="004314B0" w:rsidRPr="004314B0">
        <w:rPr>
          <w:rFonts w:ascii="Arial" w:hAnsi="Arial" w:cs="Arial"/>
          <w:b/>
          <w:sz w:val="20"/>
          <w:szCs w:val="20"/>
          <w:lang w:val="en-CA"/>
        </w:rPr>
        <w:t>Mailing address:</w:t>
      </w:r>
      <w:r w:rsidR="004314B0">
        <w:rPr>
          <w:rFonts w:ascii="Arial" w:hAnsi="Arial" w:cs="Arial"/>
          <w:b/>
          <w:sz w:val="20"/>
          <w:szCs w:val="20"/>
          <w:lang w:val="en-CA"/>
        </w:rPr>
        <w:t xml:space="preserve"> </w:t>
      </w:r>
    </w:p>
    <w:p w:rsidR="0027433D" w:rsidRPr="00FA7EC0" w:rsidRDefault="0027433D" w:rsidP="0027433D">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rPr>
          <w:rFonts w:ascii="Arial" w:hAnsi="Arial" w:cs="Arial"/>
          <w:b/>
          <w:bCs/>
          <w:sz w:val="20"/>
          <w:szCs w:val="20"/>
          <w:lang w:val="en-CA"/>
        </w:rPr>
      </w:pPr>
      <w:r>
        <w:rPr>
          <w:rFonts w:ascii="Arial" w:hAnsi="Arial" w:cs="Arial"/>
          <w:b/>
          <w:bCs/>
          <w:sz w:val="20"/>
          <w:szCs w:val="20"/>
          <w:lang w:val="en-CA"/>
        </w:rPr>
        <w:tab/>
      </w:r>
      <w:r w:rsidRPr="00FA7EC0">
        <w:rPr>
          <w:rFonts w:ascii="Arial" w:hAnsi="Arial" w:cs="Arial"/>
          <w:b/>
          <w:bCs/>
          <w:sz w:val="20"/>
          <w:szCs w:val="20"/>
          <w:lang w:val="en-CA"/>
        </w:rPr>
        <w:t>Dr. Elizabeth Finger, MD, FRCPC, FAAN</w:t>
      </w:r>
    </w:p>
    <w:p w:rsidR="00B97229" w:rsidRDefault="004314B0" w:rsidP="0027433D">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288"/>
        <w:rPr>
          <w:rFonts w:ascii="Arial" w:hAnsi="Arial" w:cs="Arial"/>
          <w:sz w:val="20"/>
          <w:szCs w:val="20"/>
        </w:rPr>
      </w:pPr>
      <w:r w:rsidRPr="004314B0">
        <w:rPr>
          <w:rFonts w:ascii="Arial" w:hAnsi="Arial" w:cs="Arial"/>
          <w:sz w:val="20"/>
          <w:szCs w:val="20"/>
        </w:rPr>
        <w:t xml:space="preserve">St. Joseph’s Health Care, P.O. Box 5777, </w:t>
      </w:r>
      <w:proofErr w:type="spellStart"/>
      <w:r w:rsidRPr="004314B0">
        <w:rPr>
          <w:rFonts w:ascii="Arial" w:hAnsi="Arial" w:cs="Arial"/>
          <w:sz w:val="20"/>
          <w:szCs w:val="20"/>
        </w:rPr>
        <w:t>Stn</w:t>
      </w:r>
      <w:proofErr w:type="spellEnd"/>
      <w:r w:rsidRPr="004314B0">
        <w:rPr>
          <w:rFonts w:ascii="Arial" w:hAnsi="Arial" w:cs="Arial"/>
          <w:sz w:val="20"/>
          <w:szCs w:val="20"/>
        </w:rPr>
        <w:t xml:space="preserve"> B, London, On N6A 4V2</w:t>
      </w:r>
    </w:p>
    <w:p w:rsidR="0027433D" w:rsidRDefault="0027433D" w:rsidP="0027433D">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288"/>
        <w:rPr>
          <w:rFonts w:ascii="Arial" w:hAnsi="Arial" w:cs="Arial"/>
          <w:sz w:val="20"/>
          <w:szCs w:val="20"/>
          <w:lang w:val="en-CA"/>
        </w:rPr>
      </w:pPr>
    </w:p>
    <w:p w:rsidR="00B96A1B" w:rsidRDefault="00B97229" w:rsidP="00C84115">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jc w:val="center"/>
        <w:rPr>
          <w:sz w:val="20"/>
        </w:rPr>
      </w:pPr>
      <w:r>
        <w:rPr>
          <w:noProof/>
        </w:rPr>
        <w:drawing>
          <wp:inline distT="0" distB="0" distL="0" distR="0">
            <wp:extent cx="2547937" cy="271462"/>
            <wp:effectExtent l="0" t="0" r="5080" b="0"/>
            <wp:docPr id="6" name="Picture 1" descr="Image result for robarts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arts logo&quo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94" t="37376" r="2817" b="34157"/>
                    <a:stretch/>
                  </pic:blipFill>
                  <pic:spPr bwMode="auto">
                    <a:xfrm>
                      <a:off x="0" y="0"/>
                      <a:ext cx="2547937" cy="271462"/>
                    </a:xfrm>
                    <a:prstGeom prst="rect">
                      <a:avLst/>
                    </a:prstGeom>
                    <a:noFill/>
                    <a:ln>
                      <a:noFill/>
                    </a:ln>
                    <a:extLst>
                      <a:ext uri="{53640926-AAD7-44D8-BBD7-CCE9431645EC}">
                        <a14:shadowObscured xmlns:a14="http://schemas.microsoft.com/office/drawing/2010/main"/>
                      </a:ext>
                    </a:extLst>
                  </pic:spPr>
                </pic:pic>
              </a:graphicData>
            </a:graphic>
          </wp:inline>
        </w:drawing>
      </w:r>
    </w:p>
    <w:sectPr w:rsidR="00B96A1B" w:rsidSect="0027433D">
      <w:footerReference w:type="default" r:id="rId15"/>
      <w:type w:val="continuous"/>
      <w:pgSz w:w="15840" w:h="12240" w:orient="landscape" w:code="1"/>
      <w:pgMar w:top="720" w:right="720" w:bottom="720" w:left="720" w:header="720" w:footer="432" w:gutter="0"/>
      <w:pgBorders w:offsetFrom="page">
        <w:top w:val="double" w:sz="4" w:space="24" w:color="auto"/>
      </w:pgBorders>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55" w:rsidRDefault="001A7155" w:rsidP="00B0035F">
      <w:r>
        <w:separator/>
      </w:r>
    </w:p>
  </w:endnote>
  <w:endnote w:type="continuationSeparator" w:id="0">
    <w:p w:rsidR="001A7155" w:rsidRDefault="001A7155" w:rsidP="00B0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17" w:rsidRPr="00652F14" w:rsidRDefault="00292117">
    <w:pPr>
      <w:pStyle w:val="Footer"/>
      <w:rPr>
        <w:rFonts w:ascii="Arial" w:hAnsi="Arial" w:cs="Arial"/>
        <w:sz w:val="16"/>
        <w:szCs w:val="16"/>
      </w:rPr>
    </w:pPr>
    <w:r w:rsidRPr="00652F14">
      <w:rPr>
        <w:rFonts w:ascii="Arial" w:hAnsi="Arial" w:cs="Arial"/>
        <w:sz w:val="16"/>
        <w:szCs w:val="16"/>
      </w:rPr>
      <w:t>London Brain Biobank for Concussion and Neurodegenerative Dementia</w:t>
    </w:r>
  </w:p>
  <w:p w:rsidR="00292117" w:rsidRPr="00652F14" w:rsidRDefault="00B97229">
    <w:pPr>
      <w:pStyle w:val="Footer"/>
      <w:rPr>
        <w:rFonts w:ascii="Arial" w:hAnsi="Arial" w:cs="Arial"/>
        <w:sz w:val="16"/>
        <w:szCs w:val="16"/>
      </w:rPr>
    </w:pPr>
    <w:proofErr w:type="gramStart"/>
    <w:r>
      <w:rPr>
        <w:rFonts w:ascii="Arial" w:hAnsi="Arial" w:cs="Arial"/>
        <w:sz w:val="16"/>
        <w:szCs w:val="16"/>
      </w:rPr>
      <w:t xml:space="preserve">Oct </w:t>
    </w:r>
    <w:r w:rsidR="00C45278">
      <w:rPr>
        <w:rFonts w:ascii="Arial" w:hAnsi="Arial" w:cs="Arial"/>
        <w:sz w:val="16"/>
        <w:szCs w:val="16"/>
      </w:rPr>
      <w:t xml:space="preserve"> </w:t>
    </w:r>
    <w:r>
      <w:rPr>
        <w:rFonts w:ascii="Arial" w:hAnsi="Arial" w:cs="Arial"/>
        <w:sz w:val="16"/>
        <w:szCs w:val="16"/>
      </w:rPr>
      <w:t>30</w:t>
    </w:r>
    <w:proofErr w:type="gramEnd"/>
    <w:r w:rsidR="00C45278">
      <w:rPr>
        <w:rFonts w:ascii="Arial" w:hAnsi="Arial" w:cs="Arial"/>
        <w:sz w:val="16"/>
        <w:szCs w:val="16"/>
      </w:rPr>
      <w:t xml:space="preserve">, </w:t>
    </w:r>
    <w:r w:rsidR="00292117" w:rsidRPr="00652F14">
      <w:rPr>
        <w:rFonts w:ascii="Arial" w:hAnsi="Arial" w:cs="Arial"/>
        <w:sz w:val="16"/>
        <w:szCs w:val="16"/>
      </w:rPr>
      <w:t xml:space="preserve">2019, Version </w:t>
    </w:r>
    <w:r>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55" w:rsidRDefault="001A7155" w:rsidP="00B0035F">
      <w:r>
        <w:separator/>
      </w:r>
    </w:p>
  </w:footnote>
  <w:footnote w:type="continuationSeparator" w:id="0">
    <w:p w:rsidR="001A7155" w:rsidRDefault="001A7155" w:rsidP="00B00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2A4E"/>
    <w:multiLevelType w:val="hybridMultilevel"/>
    <w:tmpl w:val="D36205A2"/>
    <w:lvl w:ilvl="0" w:tplc="8B2CB030">
      <w:start w:val="3"/>
      <w:numFmt w:val="decimal"/>
      <w:lvlText w:val="%1."/>
      <w:lvlJc w:val="left"/>
      <w:pPr>
        <w:ind w:left="1080" w:hanging="360"/>
      </w:pPr>
      <w:rPr>
        <w:rFonts w:hint="default"/>
        <w:b w:val="0"/>
        <w:color w:val="333333"/>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E2565"/>
    <w:multiLevelType w:val="hybridMultilevel"/>
    <w:tmpl w:val="A24846B2"/>
    <w:lvl w:ilvl="0" w:tplc="092C5E86">
      <w:start w:val="1"/>
      <w:numFmt w:val="decimal"/>
      <w:lvlText w:val="%1)"/>
      <w:lvlJc w:val="left"/>
      <w:pPr>
        <w:ind w:left="720" w:hanging="360"/>
      </w:pPr>
      <w:rPr>
        <w:rFonts w:hint="default"/>
        <w:b w:val="0"/>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56F98"/>
    <w:multiLevelType w:val="hybridMultilevel"/>
    <w:tmpl w:val="8036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94DE2"/>
    <w:multiLevelType w:val="hybridMultilevel"/>
    <w:tmpl w:val="15522A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E24B6"/>
    <w:multiLevelType w:val="hybridMultilevel"/>
    <w:tmpl w:val="A5CE7E78"/>
    <w:lvl w:ilvl="0" w:tplc="31169F8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3124026"/>
    <w:multiLevelType w:val="multilevel"/>
    <w:tmpl w:val="97B23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2362183"/>
    <w:multiLevelType w:val="hybridMultilevel"/>
    <w:tmpl w:val="FEA46A86"/>
    <w:lvl w:ilvl="0" w:tplc="0956AB4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0F78ED"/>
    <w:multiLevelType w:val="multilevel"/>
    <w:tmpl w:val="E718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852AAC"/>
    <w:multiLevelType w:val="hybridMultilevel"/>
    <w:tmpl w:val="62829604"/>
    <w:lvl w:ilvl="0" w:tplc="EC82D78A">
      <w:start w:val="1"/>
      <w:numFmt w:val="decimal"/>
      <w:lvlText w:val="%1)"/>
      <w:lvlJc w:val="left"/>
      <w:pPr>
        <w:ind w:left="720" w:hanging="360"/>
      </w:pPr>
      <w:rPr>
        <w:rFonts w:hint="default"/>
        <w:b w:val="0"/>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E50EEF"/>
    <w:multiLevelType w:val="hybridMultilevel"/>
    <w:tmpl w:val="3DAC628A"/>
    <w:lvl w:ilvl="0" w:tplc="0409000F">
      <w:start w:val="1"/>
      <w:numFmt w:val="decimal"/>
      <w:lvlText w:val="%1."/>
      <w:lvlJc w:val="left"/>
      <w:pPr>
        <w:ind w:left="720" w:hanging="360"/>
      </w:pPr>
      <w:rPr>
        <w:rFonts w:hint="default"/>
        <w:b w:val="0"/>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971D14"/>
    <w:multiLevelType w:val="multilevel"/>
    <w:tmpl w:val="97B23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7A78284E"/>
    <w:multiLevelType w:val="hybridMultilevel"/>
    <w:tmpl w:val="A8068E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1"/>
  </w:num>
  <w:num w:numId="4">
    <w:abstractNumId w:val="7"/>
  </w:num>
  <w:num w:numId="5">
    <w:abstractNumId w:val="4"/>
  </w:num>
  <w:num w:numId="6">
    <w:abstractNumId w:val="1"/>
  </w:num>
  <w:num w:numId="7">
    <w:abstractNumId w:val="8"/>
  </w:num>
  <w:num w:numId="8">
    <w:abstractNumId w:val="9"/>
  </w:num>
  <w:num w:numId="9">
    <w:abstractNumId w:val="0"/>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50"/>
    <w:rsid w:val="00022225"/>
    <w:rsid w:val="00054713"/>
    <w:rsid w:val="00065B40"/>
    <w:rsid w:val="00071AC0"/>
    <w:rsid w:val="000850F4"/>
    <w:rsid w:val="000A0E4A"/>
    <w:rsid w:val="000B5593"/>
    <w:rsid w:val="000C3021"/>
    <w:rsid w:val="000E1130"/>
    <w:rsid w:val="000F4862"/>
    <w:rsid w:val="0010585D"/>
    <w:rsid w:val="00121EB1"/>
    <w:rsid w:val="0012305E"/>
    <w:rsid w:val="00141E70"/>
    <w:rsid w:val="00144D81"/>
    <w:rsid w:val="00173A3F"/>
    <w:rsid w:val="0019025F"/>
    <w:rsid w:val="001962C7"/>
    <w:rsid w:val="001A7155"/>
    <w:rsid w:val="001E2D76"/>
    <w:rsid w:val="001E3B89"/>
    <w:rsid w:val="002113A9"/>
    <w:rsid w:val="00211EF1"/>
    <w:rsid w:val="002130B9"/>
    <w:rsid w:val="0022099D"/>
    <w:rsid w:val="002401FE"/>
    <w:rsid w:val="002475C1"/>
    <w:rsid w:val="0027433D"/>
    <w:rsid w:val="00291B4F"/>
    <w:rsid w:val="00292117"/>
    <w:rsid w:val="002B1ED8"/>
    <w:rsid w:val="002B428E"/>
    <w:rsid w:val="002C2D57"/>
    <w:rsid w:val="002D7CD5"/>
    <w:rsid w:val="00305993"/>
    <w:rsid w:val="003219DA"/>
    <w:rsid w:val="00397AA0"/>
    <w:rsid w:val="003B4B69"/>
    <w:rsid w:val="003C3CF5"/>
    <w:rsid w:val="003D7228"/>
    <w:rsid w:val="003D78B6"/>
    <w:rsid w:val="003E41FC"/>
    <w:rsid w:val="003F2562"/>
    <w:rsid w:val="003F2781"/>
    <w:rsid w:val="003F52DD"/>
    <w:rsid w:val="00420C4A"/>
    <w:rsid w:val="00426FAC"/>
    <w:rsid w:val="004314B0"/>
    <w:rsid w:val="004334A0"/>
    <w:rsid w:val="0045036A"/>
    <w:rsid w:val="00455AFF"/>
    <w:rsid w:val="00483667"/>
    <w:rsid w:val="00494B8B"/>
    <w:rsid w:val="004B5549"/>
    <w:rsid w:val="004B5E02"/>
    <w:rsid w:val="004D2FC3"/>
    <w:rsid w:val="004E0B4C"/>
    <w:rsid w:val="004E72D9"/>
    <w:rsid w:val="00506C99"/>
    <w:rsid w:val="00511EB5"/>
    <w:rsid w:val="00521332"/>
    <w:rsid w:val="005310F6"/>
    <w:rsid w:val="0056780F"/>
    <w:rsid w:val="00575C39"/>
    <w:rsid w:val="005809E8"/>
    <w:rsid w:val="00581DDA"/>
    <w:rsid w:val="0059677B"/>
    <w:rsid w:val="005A1BE0"/>
    <w:rsid w:val="005A419D"/>
    <w:rsid w:val="005A4C7B"/>
    <w:rsid w:val="005A7702"/>
    <w:rsid w:val="005B7D12"/>
    <w:rsid w:val="005C2726"/>
    <w:rsid w:val="005C3610"/>
    <w:rsid w:val="005C5957"/>
    <w:rsid w:val="005C6A15"/>
    <w:rsid w:val="005D3D26"/>
    <w:rsid w:val="005D4A9E"/>
    <w:rsid w:val="006023C6"/>
    <w:rsid w:val="00613BAD"/>
    <w:rsid w:val="006305C5"/>
    <w:rsid w:val="006436B0"/>
    <w:rsid w:val="00652F14"/>
    <w:rsid w:val="00671DBC"/>
    <w:rsid w:val="006D6C39"/>
    <w:rsid w:val="006F68D5"/>
    <w:rsid w:val="00704DF1"/>
    <w:rsid w:val="00712D9C"/>
    <w:rsid w:val="00727292"/>
    <w:rsid w:val="00733138"/>
    <w:rsid w:val="00756D12"/>
    <w:rsid w:val="007604BB"/>
    <w:rsid w:val="00765C7D"/>
    <w:rsid w:val="007A0D53"/>
    <w:rsid w:val="007A5E90"/>
    <w:rsid w:val="007B198A"/>
    <w:rsid w:val="007B2173"/>
    <w:rsid w:val="007B3D33"/>
    <w:rsid w:val="007B60B3"/>
    <w:rsid w:val="007C0646"/>
    <w:rsid w:val="007C79BC"/>
    <w:rsid w:val="00805C5C"/>
    <w:rsid w:val="00845650"/>
    <w:rsid w:val="008501F9"/>
    <w:rsid w:val="0086198D"/>
    <w:rsid w:val="0087578E"/>
    <w:rsid w:val="008852D3"/>
    <w:rsid w:val="008A1D49"/>
    <w:rsid w:val="008A541B"/>
    <w:rsid w:val="008D72B1"/>
    <w:rsid w:val="0094428D"/>
    <w:rsid w:val="00944F5D"/>
    <w:rsid w:val="00947444"/>
    <w:rsid w:val="009766C5"/>
    <w:rsid w:val="00984FE1"/>
    <w:rsid w:val="009A6D21"/>
    <w:rsid w:val="009C5AFF"/>
    <w:rsid w:val="009F61A6"/>
    <w:rsid w:val="00A119CE"/>
    <w:rsid w:val="00A42EA7"/>
    <w:rsid w:val="00A946CA"/>
    <w:rsid w:val="00AA3E94"/>
    <w:rsid w:val="00AC22EE"/>
    <w:rsid w:val="00AC3646"/>
    <w:rsid w:val="00AD2069"/>
    <w:rsid w:val="00AD6085"/>
    <w:rsid w:val="00AE7107"/>
    <w:rsid w:val="00AE7EC9"/>
    <w:rsid w:val="00B0035F"/>
    <w:rsid w:val="00B03FD3"/>
    <w:rsid w:val="00B1030A"/>
    <w:rsid w:val="00B247A0"/>
    <w:rsid w:val="00B254A8"/>
    <w:rsid w:val="00B27FD5"/>
    <w:rsid w:val="00B40583"/>
    <w:rsid w:val="00B56DA8"/>
    <w:rsid w:val="00B90DAE"/>
    <w:rsid w:val="00B96A1B"/>
    <w:rsid w:val="00B97229"/>
    <w:rsid w:val="00BD40F5"/>
    <w:rsid w:val="00BE45A3"/>
    <w:rsid w:val="00BF55FE"/>
    <w:rsid w:val="00BF6387"/>
    <w:rsid w:val="00C45278"/>
    <w:rsid w:val="00C615A9"/>
    <w:rsid w:val="00C67F81"/>
    <w:rsid w:val="00C70239"/>
    <w:rsid w:val="00C71DCE"/>
    <w:rsid w:val="00C72AF4"/>
    <w:rsid w:val="00C732F2"/>
    <w:rsid w:val="00C84115"/>
    <w:rsid w:val="00CA79F5"/>
    <w:rsid w:val="00CB7B40"/>
    <w:rsid w:val="00CD4DC5"/>
    <w:rsid w:val="00D04F94"/>
    <w:rsid w:val="00D10043"/>
    <w:rsid w:val="00D164C1"/>
    <w:rsid w:val="00D3176C"/>
    <w:rsid w:val="00D34ACD"/>
    <w:rsid w:val="00D357ED"/>
    <w:rsid w:val="00D47001"/>
    <w:rsid w:val="00D53E29"/>
    <w:rsid w:val="00D7655C"/>
    <w:rsid w:val="00D95713"/>
    <w:rsid w:val="00DA54BB"/>
    <w:rsid w:val="00DB648D"/>
    <w:rsid w:val="00DD0196"/>
    <w:rsid w:val="00DF4E75"/>
    <w:rsid w:val="00DF5CB1"/>
    <w:rsid w:val="00E043C2"/>
    <w:rsid w:val="00E05E5C"/>
    <w:rsid w:val="00E21D7A"/>
    <w:rsid w:val="00E24813"/>
    <w:rsid w:val="00E41124"/>
    <w:rsid w:val="00E43CE5"/>
    <w:rsid w:val="00E74A34"/>
    <w:rsid w:val="00EB4A28"/>
    <w:rsid w:val="00EF7A30"/>
    <w:rsid w:val="00F003A2"/>
    <w:rsid w:val="00F16FDF"/>
    <w:rsid w:val="00F344CE"/>
    <w:rsid w:val="00F432EA"/>
    <w:rsid w:val="00F47E0A"/>
    <w:rsid w:val="00F5198F"/>
    <w:rsid w:val="00F53D5A"/>
    <w:rsid w:val="00F5788B"/>
    <w:rsid w:val="00F96695"/>
    <w:rsid w:val="00FA2FA0"/>
    <w:rsid w:val="00FA7EC0"/>
    <w:rsid w:val="00FC3C49"/>
    <w:rsid w:val="00FC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sz w:val="24"/>
      <w:szCs w:val="24"/>
    </w:rPr>
  </w:style>
  <w:style w:type="paragraph" w:styleId="BodyText">
    <w:name w:val="Body Text"/>
    <w:basedOn w:val="Normal"/>
    <w:semiHidden/>
    <w:rPr>
      <w:rFonts w:ascii="Arial" w:hAnsi="Arial" w:cs="Arial"/>
      <w:sz w:val="22"/>
      <w:szCs w:val="22"/>
      <w:lang w:val="en-CA"/>
    </w:rPr>
  </w:style>
  <w:style w:type="paragraph" w:styleId="BodyText2">
    <w:name w:val="Body Text 2"/>
    <w:basedOn w:val="Normal"/>
    <w:semiHidden/>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pPr>
    <w:rPr>
      <w:rFonts w:ascii="Arial" w:hAnsi="Arial" w:cs="Arial"/>
      <w:b/>
      <w:bCs/>
      <w:sz w:val="22"/>
      <w:szCs w:val="22"/>
      <w:lang w:val="en-CA"/>
    </w:rPr>
  </w:style>
  <w:style w:type="paragraph" w:styleId="NormalWeb">
    <w:name w:val="Normal (Web)"/>
    <w:basedOn w:val="Normal"/>
    <w:uiPriority w:val="99"/>
    <w:semiHidden/>
    <w:unhideWhenUsed/>
    <w:rsid w:val="00F5788B"/>
    <w:pPr>
      <w:spacing w:before="100" w:beforeAutospacing="1" w:after="100" w:afterAutospacing="1"/>
    </w:pPr>
  </w:style>
  <w:style w:type="character" w:styleId="Strong">
    <w:name w:val="Strong"/>
    <w:uiPriority w:val="22"/>
    <w:qFormat/>
    <w:rsid w:val="00D95713"/>
    <w:rPr>
      <w:b/>
      <w:bCs/>
    </w:rPr>
  </w:style>
  <w:style w:type="character" w:styleId="Hyperlink">
    <w:name w:val="Hyperlink"/>
    <w:uiPriority w:val="99"/>
    <w:semiHidden/>
    <w:unhideWhenUsed/>
    <w:rsid w:val="003F2562"/>
    <w:rPr>
      <w:color w:val="0000FF"/>
      <w:u w:val="single"/>
    </w:rPr>
  </w:style>
  <w:style w:type="paragraph" w:styleId="Header">
    <w:name w:val="header"/>
    <w:basedOn w:val="Normal"/>
    <w:link w:val="HeaderChar"/>
    <w:uiPriority w:val="99"/>
    <w:unhideWhenUsed/>
    <w:rsid w:val="00B0035F"/>
    <w:pPr>
      <w:tabs>
        <w:tab w:val="center" w:pos="4680"/>
        <w:tab w:val="right" w:pos="9360"/>
      </w:tabs>
    </w:pPr>
  </w:style>
  <w:style w:type="character" w:customStyle="1" w:styleId="HeaderChar">
    <w:name w:val="Header Char"/>
    <w:link w:val="Header"/>
    <w:uiPriority w:val="99"/>
    <w:rsid w:val="00B0035F"/>
    <w:rPr>
      <w:sz w:val="24"/>
      <w:szCs w:val="24"/>
    </w:rPr>
  </w:style>
  <w:style w:type="paragraph" w:styleId="Footer">
    <w:name w:val="footer"/>
    <w:basedOn w:val="Normal"/>
    <w:link w:val="FooterChar"/>
    <w:uiPriority w:val="99"/>
    <w:unhideWhenUsed/>
    <w:rsid w:val="00B0035F"/>
    <w:pPr>
      <w:tabs>
        <w:tab w:val="center" w:pos="4680"/>
        <w:tab w:val="right" w:pos="9360"/>
      </w:tabs>
    </w:pPr>
  </w:style>
  <w:style w:type="character" w:customStyle="1" w:styleId="FooterChar">
    <w:name w:val="Footer Char"/>
    <w:link w:val="Footer"/>
    <w:uiPriority w:val="99"/>
    <w:rsid w:val="00B0035F"/>
    <w:rPr>
      <w:sz w:val="24"/>
      <w:szCs w:val="24"/>
    </w:rPr>
  </w:style>
  <w:style w:type="paragraph" w:styleId="BalloonText">
    <w:name w:val="Balloon Text"/>
    <w:basedOn w:val="Normal"/>
    <w:link w:val="BalloonTextChar"/>
    <w:uiPriority w:val="99"/>
    <w:semiHidden/>
    <w:unhideWhenUsed/>
    <w:rsid w:val="004B5549"/>
    <w:rPr>
      <w:rFonts w:ascii="Tahoma" w:hAnsi="Tahoma" w:cs="Tahoma"/>
      <w:sz w:val="16"/>
      <w:szCs w:val="16"/>
    </w:rPr>
  </w:style>
  <w:style w:type="character" w:customStyle="1" w:styleId="BalloonTextChar">
    <w:name w:val="Balloon Text Char"/>
    <w:link w:val="BalloonText"/>
    <w:uiPriority w:val="99"/>
    <w:semiHidden/>
    <w:rsid w:val="004B5549"/>
    <w:rPr>
      <w:rFonts w:ascii="Tahoma" w:hAnsi="Tahoma" w:cs="Tahoma"/>
      <w:sz w:val="16"/>
      <w:szCs w:val="16"/>
    </w:rPr>
  </w:style>
  <w:style w:type="character" w:styleId="CommentReference">
    <w:name w:val="annotation reference"/>
    <w:uiPriority w:val="99"/>
    <w:semiHidden/>
    <w:unhideWhenUsed/>
    <w:rsid w:val="00DB648D"/>
    <w:rPr>
      <w:sz w:val="16"/>
      <w:szCs w:val="16"/>
    </w:rPr>
  </w:style>
  <w:style w:type="paragraph" w:styleId="CommentText">
    <w:name w:val="annotation text"/>
    <w:basedOn w:val="Normal"/>
    <w:link w:val="CommentTextChar"/>
    <w:uiPriority w:val="99"/>
    <w:semiHidden/>
    <w:unhideWhenUsed/>
    <w:rsid w:val="00DB648D"/>
    <w:rPr>
      <w:sz w:val="20"/>
      <w:szCs w:val="20"/>
    </w:rPr>
  </w:style>
  <w:style w:type="character" w:customStyle="1" w:styleId="CommentTextChar">
    <w:name w:val="Comment Text Char"/>
    <w:basedOn w:val="DefaultParagraphFont"/>
    <w:link w:val="CommentText"/>
    <w:uiPriority w:val="99"/>
    <w:semiHidden/>
    <w:rsid w:val="00DB648D"/>
  </w:style>
  <w:style w:type="paragraph" w:styleId="CommentSubject">
    <w:name w:val="annotation subject"/>
    <w:basedOn w:val="CommentText"/>
    <w:next w:val="CommentText"/>
    <w:link w:val="CommentSubjectChar"/>
    <w:uiPriority w:val="99"/>
    <w:semiHidden/>
    <w:unhideWhenUsed/>
    <w:rsid w:val="00DB648D"/>
    <w:rPr>
      <w:b/>
      <w:bCs/>
    </w:rPr>
  </w:style>
  <w:style w:type="character" w:customStyle="1" w:styleId="CommentSubjectChar">
    <w:name w:val="Comment Subject Char"/>
    <w:link w:val="CommentSubject"/>
    <w:uiPriority w:val="99"/>
    <w:semiHidden/>
    <w:rsid w:val="00DB64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sz w:val="24"/>
      <w:szCs w:val="24"/>
    </w:rPr>
  </w:style>
  <w:style w:type="paragraph" w:styleId="BodyText">
    <w:name w:val="Body Text"/>
    <w:basedOn w:val="Normal"/>
    <w:semiHidden/>
    <w:rPr>
      <w:rFonts w:ascii="Arial" w:hAnsi="Arial" w:cs="Arial"/>
      <w:sz w:val="22"/>
      <w:szCs w:val="22"/>
      <w:lang w:val="en-CA"/>
    </w:rPr>
  </w:style>
  <w:style w:type="paragraph" w:styleId="BodyText2">
    <w:name w:val="Body Text 2"/>
    <w:basedOn w:val="Normal"/>
    <w:semiHidden/>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pPr>
    <w:rPr>
      <w:rFonts w:ascii="Arial" w:hAnsi="Arial" w:cs="Arial"/>
      <w:b/>
      <w:bCs/>
      <w:sz w:val="22"/>
      <w:szCs w:val="22"/>
      <w:lang w:val="en-CA"/>
    </w:rPr>
  </w:style>
  <w:style w:type="paragraph" w:styleId="NormalWeb">
    <w:name w:val="Normal (Web)"/>
    <w:basedOn w:val="Normal"/>
    <w:uiPriority w:val="99"/>
    <w:semiHidden/>
    <w:unhideWhenUsed/>
    <w:rsid w:val="00F5788B"/>
    <w:pPr>
      <w:spacing w:before="100" w:beforeAutospacing="1" w:after="100" w:afterAutospacing="1"/>
    </w:pPr>
  </w:style>
  <w:style w:type="character" w:styleId="Strong">
    <w:name w:val="Strong"/>
    <w:uiPriority w:val="22"/>
    <w:qFormat/>
    <w:rsid w:val="00D95713"/>
    <w:rPr>
      <w:b/>
      <w:bCs/>
    </w:rPr>
  </w:style>
  <w:style w:type="character" w:styleId="Hyperlink">
    <w:name w:val="Hyperlink"/>
    <w:uiPriority w:val="99"/>
    <w:semiHidden/>
    <w:unhideWhenUsed/>
    <w:rsid w:val="003F2562"/>
    <w:rPr>
      <w:color w:val="0000FF"/>
      <w:u w:val="single"/>
    </w:rPr>
  </w:style>
  <w:style w:type="paragraph" w:styleId="Header">
    <w:name w:val="header"/>
    <w:basedOn w:val="Normal"/>
    <w:link w:val="HeaderChar"/>
    <w:uiPriority w:val="99"/>
    <w:unhideWhenUsed/>
    <w:rsid w:val="00B0035F"/>
    <w:pPr>
      <w:tabs>
        <w:tab w:val="center" w:pos="4680"/>
        <w:tab w:val="right" w:pos="9360"/>
      </w:tabs>
    </w:pPr>
  </w:style>
  <w:style w:type="character" w:customStyle="1" w:styleId="HeaderChar">
    <w:name w:val="Header Char"/>
    <w:link w:val="Header"/>
    <w:uiPriority w:val="99"/>
    <w:rsid w:val="00B0035F"/>
    <w:rPr>
      <w:sz w:val="24"/>
      <w:szCs w:val="24"/>
    </w:rPr>
  </w:style>
  <w:style w:type="paragraph" w:styleId="Footer">
    <w:name w:val="footer"/>
    <w:basedOn w:val="Normal"/>
    <w:link w:val="FooterChar"/>
    <w:uiPriority w:val="99"/>
    <w:unhideWhenUsed/>
    <w:rsid w:val="00B0035F"/>
    <w:pPr>
      <w:tabs>
        <w:tab w:val="center" w:pos="4680"/>
        <w:tab w:val="right" w:pos="9360"/>
      </w:tabs>
    </w:pPr>
  </w:style>
  <w:style w:type="character" w:customStyle="1" w:styleId="FooterChar">
    <w:name w:val="Footer Char"/>
    <w:link w:val="Footer"/>
    <w:uiPriority w:val="99"/>
    <w:rsid w:val="00B0035F"/>
    <w:rPr>
      <w:sz w:val="24"/>
      <w:szCs w:val="24"/>
    </w:rPr>
  </w:style>
  <w:style w:type="paragraph" w:styleId="BalloonText">
    <w:name w:val="Balloon Text"/>
    <w:basedOn w:val="Normal"/>
    <w:link w:val="BalloonTextChar"/>
    <w:uiPriority w:val="99"/>
    <w:semiHidden/>
    <w:unhideWhenUsed/>
    <w:rsid w:val="004B5549"/>
    <w:rPr>
      <w:rFonts w:ascii="Tahoma" w:hAnsi="Tahoma" w:cs="Tahoma"/>
      <w:sz w:val="16"/>
      <w:szCs w:val="16"/>
    </w:rPr>
  </w:style>
  <w:style w:type="character" w:customStyle="1" w:styleId="BalloonTextChar">
    <w:name w:val="Balloon Text Char"/>
    <w:link w:val="BalloonText"/>
    <w:uiPriority w:val="99"/>
    <w:semiHidden/>
    <w:rsid w:val="004B5549"/>
    <w:rPr>
      <w:rFonts w:ascii="Tahoma" w:hAnsi="Tahoma" w:cs="Tahoma"/>
      <w:sz w:val="16"/>
      <w:szCs w:val="16"/>
    </w:rPr>
  </w:style>
  <w:style w:type="character" w:styleId="CommentReference">
    <w:name w:val="annotation reference"/>
    <w:uiPriority w:val="99"/>
    <w:semiHidden/>
    <w:unhideWhenUsed/>
    <w:rsid w:val="00DB648D"/>
    <w:rPr>
      <w:sz w:val="16"/>
      <w:szCs w:val="16"/>
    </w:rPr>
  </w:style>
  <w:style w:type="paragraph" w:styleId="CommentText">
    <w:name w:val="annotation text"/>
    <w:basedOn w:val="Normal"/>
    <w:link w:val="CommentTextChar"/>
    <w:uiPriority w:val="99"/>
    <w:semiHidden/>
    <w:unhideWhenUsed/>
    <w:rsid w:val="00DB648D"/>
    <w:rPr>
      <w:sz w:val="20"/>
      <w:szCs w:val="20"/>
    </w:rPr>
  </w:style>
  <w:style w:type="character" w:customStyle="1" w:styleId="CommentTextChar">
    <w:name w:val="Comment Text Char"/>
    <w:basedOn w:val="DefaultParagraphFont"/>
    <w:link w:val="CommentText"/>
    <w:uiPriority w:val="99"/>
    <w:semiHidden/>
    <w:rsid w:val="00DB648D"/>
  </w:style>
  <w:style w:type="paragraph" w:styleId="CommentSubject">
    <w:name w:val="annotation subject"/>
    <w:basedOn w:val="CommentText"/>
    <w:next w:val="CommentText"/>
    <w:link w:val="CommentSubjectChar"/>
    <w:uiPriority w:val="99"/>
    <w:semiHidden/>
    <w:unhideWhenUsed/>
    <w:rsid w:val="00DB648D"/>
    <w:rPr>
      <w:b/>
      <w:bCs/>
    </w:rPr>
  </w:style>
  <w:style w:type="character" w:customStyle="1" w:styleId="CommentSubjectChar">
    <w:name w:val="Comment Subject Char"/>
    <w:link w:val="CommentSubject"/>
    <w:uiPriority w:val="99"/>
    <w:semiHidden/>
    <w:rsid w:val="00DB6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766">
      <w:bodyDiv w:val="1"/>
      <w:marLeft w:val="0"/>
      <w:marRight w:val="0"/>
      <w:marTop w:val="0"/>
      <w:marBottom w:val="0"/>
      <w:divBdr>
        <w:top w:val="none" w:sz="0" w:space="0" w:color="auto"/>
        <w:left w:val="none" w:sz="0" w:space="0" w:color="auto"/>
        <w:bottom w:val="none" w:sz="0" w:space="0" w:color="auto"/>
        <w:right w:val="none" w:sz="0" w:space="0" w:color="auto"/>
      </w:divBdr>
    </w:div>
    <w:div w:id="1535272018">
      <w:bodyDiv w:val="1"/>
      <w:marLeft w:val="0"/>
      <w:marRight w:val="0"/>
      <w:marTop w:val="0"/>
      <w:marBottom w:val="0"/>
      <w:divBdr>
        <w:top w:val="none" w:sz="0" w:space="0" w:color="auto"/>
        <w:left w:val="none" w:sz="0" w:space="0" w:color="auto"/>
        <w:bottom w:val="none" w:sz="0" w:space="0" w:color="auto"/>
        <w:right w:val="none" w:sz="0" w:space="0" w:color="auto"/>
      </w:divBdr>
    </w:div>
    <w:div w:id="1637225948">
      <w:bodyDiv w:val="1"/>
      <w:marLeft w:val="0"/>
      <w:marRight w:val="0"/>
      <w:marTop w:val="0"/>
      <w:marBottom w:val="0"/>
      <w:divBdr>
        <w:top w:val="none" w:sz="0" w:space="0" w:color="auto"/>
        <w:left w:val="none" w:sz="0" w:space="0" w:color="auto"/>
        <w:bottom w:val="none" w:sz="0" w:space="0" w:color="auto"/>
        <w:right w:val="none" w:sz="0" w:space="0" w:color="auto"/>
      </w:divBdr>
    </w:div>
    <w:div w:id="18974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1056</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WHAT IS PICK’S DISEASE OR FRONTOTEMPORAL  DEMENTIA</vt:lpstr>
    </vt:vector>
  </TitlesOfParts>
  <Company>St. Joseph's Health Centre</Company>
  <LinksUpToDate>false</LinksUpToDate>
  <CharactersWithSpaces>7286</CharactersWithSpaces>
  <SharedDoc>false</SharedDoc>
  <HLinks>
    <vt:vector size="30" baseType="variant">
      <vt:variant>
        <vt:i4>5636151</vt:i4>
      </vt:variant>
      <vt:variant>
        <vt:i4>9</vt:i4>
      </vt:variant>
      <vt:variant>
        <vt:i4>0</vt:i4>
      </vt:variant>
      <vt:variant>
        <vt:i4>5</vt:i4>
      </vt:variant>
      <vt:variant>
        <vt:lpwstr>http://www.google.com/url?sa=i&amp;rct=j&amp;q=&amp;esrc=s&amp;source=images&amp;cd=&amp;cad=rja&amp;uact=8&amp;ved=2ahUKEwievMaw_IjgAhVI1IMKHXMiBAUQjRx6BAgBEAU&amp;url=http://acfd.ca/dental-schools/academic-opportunities-2/&amp;psig=AOvVaw1cbGlgF_y0HopmsIPBg_I9&amp;ust=1548507024447688</vt:lpwstr>
      </vt:variant>
      <vt:variant>
        <vt:lpwstr/>
      </vt:variant>
      <vt:variant>
        <vt:i4>6815847</vt:i4>
      </vt:variant>
      <vt:variant>
        <vt:i4>3</vt:i4>
      </vt:variant>
      <vt:variant>
        <vt:i4>0</vt:i4>
      </vt:variant>
      <vt:variant>
        <vt:i4>5</vt:i4>
      </vt:variant>
      <vt:variant>
        <vt:lpwstr>https://www.google.com/url?sa=i&amp;rct=j&amp;q=&amp;esrc=s&amp;source=images&amp;cd=&amp;cad=rja&amp;uact=8&amp;ved=2ahUKEwif7cfu-4jgAhUm0IMKHYnAD8MQjRx6BAgBEAU&amp;url=https://www.sjhc.london.on.ca/&amp;psig=AOvVaw3Un9rRhCKi7yb6qni8tIBU&amp;ust=1548506887267782</vt:lpwstr>
      </vt:variant>
      <vt:variant>
        <vt:lpwstr/>
      </vt:variant>
      <vt:variant>
        <vt:i4>6160462</vt:i4>
      </vt:variant>
      <vt:variant>
        <vt:i4>0</vt:i4>
      </vt:variant>
      <vt:variant>
        <vt:i4>0</vt:i4>
      </vt:variant>
      <vt:variant>
        <vt:i4>5</vt:i4>
      </vt:variant>
      <vt:variant>
        <vt:lpwstr>https://neurobiobank.nih.gov/donors-research-discoveries/</vt:lpwstr>
      </vt:variant>
      <vt:variant>
        <vt:lpwstr/>
      </vt:variant>
      <vt:variant>
        <vt:i4>6815847</vt:i4>
      </vt:variant>
      <vt:variant>
        <vt:i4>8936</vt:i4>
      </vt:variant>
      <vt:variant>
        <vt:i4>1025</vt:i4>
      </vt:variant>
      <vt:variant>
        <vt:i4>4</vt:i4>
      </vt:variant>
      <vt:variant>
        <vt:lpwstr>https://www.google.com/url?sa=i&amp;rct=j&amp;q=&amp;esrc=s&amp;source=images&amp;cd=&amp;cad=rja&amp;uact=8&amp;ved=2ahUKEwif7cfu-4jgAhUm0IMKHYnAD8MQjRx6BAgBEAU&amp;url=https://www.sjhc.london.on.ca/&amp;psig=AOvVaw3Un9rRhCKi7yb6qni8tIBU&amp;ust=1548506887267782</vt:lpwstr>
      </vt:variant>
      <vt:variant>
        <vt:lpwstr/>
      </vt:variant>
      <vt:variant>
        <vt:i4>5636151</vt:i4>
      </vt:variant>
      <vt:variant>
        <vt:i4>9682</vt:i4>
      </vt:variant>
      <vt:variant>
        <vt:i4>1028</vt:i4>
      </vt:variant>
      <vt:variant>
        <vt:i4>4</vt:i4>
      </vt:variant>
      <vt:variant>
        <vt:lpwstr>http://www.google.com/url?sa=i&amp;rct=j&amp;q=&amp;esrc=s&amp;source=images&amp;cd=&amp;cad=rja&amp;uact=8&amp;ved=2ahUKEwievMaw_IjgAhVI1IMKHXMiBAUQjRx6BAgBEAU&amp;url=http://acfd.ca/dental-schools/academic-opportunities-2/&amp;psig=AOvVaw1cbGlgF_y0HopmsIPBg_I9&amp;ust=1548507024447688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PICK’S DISEASE OR FRONTOTEMPORAL  DEMENTIA</dc:title>
  <dc:creator>RM</dc:creator>
  <cp:lastModifiedBy>Rokhsana Mortuza</cp:lastModifiedBy>
  <cp:revision>22</cp:revision>
  <cp:lastPrinted>2019-01-31T16:22:00Z</cp:lastPrinted>
  <dcterms:created xsi:type="dcterms:W3CDTF">2019-10-30T13:20:00Z</dcterms:created>
  <dcterms:modified xsi:type="dcterms:W3CDTF">2019-11-05T13:59:00Z</dcterms:modified>
</cp:coreProperties>
</file>